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977775D" w14:textId="25790938" w:rsidR="000150E9" w:rsidRPr="00BD3A4F" w:rsidRDefault="009857B9" w:rsidP="0049522E">
      <w:pPr>
        <w:pStyle w:val="Title"/>
        <w:jc w:val="center"/>
        <w:rPr>
          <w:rFonts w:ascii="Tahoma" w:hAnsi="Tahoma" w:cs="Tahoma"/>
          <w:b/>
          <w:bCs/>
          <w:noProof/>
          <w:sz w:val="48"/>
          <w:szCs w:val="44"/>
          <w:lang w:val="en-GB"/>
        </w:rPr>
      </w:pPr>
      <w:r w:rsidRPr="00BD3A4F">
        <w:rPr>
          <w:rFonts w:ascii="Tahoma" w:hAnsi="Tahoma" w:cs="Tahoma"/>
          <w:b/>
          <w:bCs/>
          <w:sz w:val="52"/>
          <w:szCs w:val="48"/>
          <w:lang w:val="en-GB" w:bidi="en-GB"/>
        </w:rPr>
        <w:t xml:space="preserve">Open Call </w:t>
      </w:r>
      <w:r w:rsidRPr="00BD3A4F">
        <w:rPr>
          <w:rFonts w:ascii="Tahoma" w:hAnsi="Tahoma" w:cs="Tahoma"/>
          <w:b/>
          <w:bCs/>
          <w:noProof/>
          <w:sz w:val="48"/>
          <w:szCs w:val="44"/>
          <w:lang w:val="en-GB"/>
        </w:rPr>
        <w:t xml:space="preserve">for </w:t>
      </w:r>
      <w:r w:rsidR="00DE4ECE" w:rsidRPr="00BD3A4F">
        <w:rPr>
          <w:rFonts w:ascii="Tahoma" w:hAnsi="Tahoma" w:cs="Tahoma"/>
          <w:b/>
          <w:bCs/>
          <w:noProof/>
          <w:sz w:val="48"/>
          <w:szCs w:val="44"/>
          <w:lang w:val="en-GB"/>
        </w:rPr>
        <w:t>Followe</w:t>
      </w:r>
      <w:r w:rsidR="00CA4CDE">
        <w:rPr>
          <w:rFonts w:ascii="Tahoma" w:hAnsi="Tahoma" w:cs="Tahoma"/>
          <w:b/>
          <w:bCs/>
          <w:noProof/>
          <w:sz w:val="48"/>
          <w:szCs w:val="44"/>
          <w:lang w:val="en-GB"/>
        </w:rPr>
        <w:t>r</w:t>
      </w:r>
      <w:r w:rsidR="00DE4ECE" w:rsidRPr="00BD3A4F">
        <w:rPr>
          <w:rFonts w:ascii="Tahoma" w:hAnsi="Tahoma" w:cs="Tahoma"/>
          <w:b/>
          <w:bCs/>
          <w:noProof/>
          <w:sz w:val="48"/>
          <w:szCs w:val="44"/>
          <w:lang w:val="en-GB"/>
        </w:rPr>
        <w:t>/</w:t>
      </w:r>
      <w:r w:rsidRPr="00BD3A4F">
        <w:rPr>
          <w:rFonts w:ascii="Tahoma" w:hAnsi="Tahoma" w:cs="Tahoma"/>
          <w:b/>
          <w:bCs/>
          <w:noProof/>
          <w:sz w:val="48"/>
          <w:szCs w:val="44"/>
          <w:lang w:val="en-GB"/>
        </w:rPr>
        <w:t>Twinning Cities to Join the eBRT2030 Project</w:t>
      </w:r>
    </w:p>
    <w:p w14:paraId="04313180" w14:textId="2F63654A" w:rsidR="0060623E" w:rsidRPr="00BD3A4F" w:rsidRDefault="004C0977" w:rsidP="00597384">
      <w:pPr>
        <w:pStyle w:val="Title"/>
        <w:rPr>
          <w:rFonts w:ascii="Tahoma" w:hAnsi="Tahoma" w:cs="Tahoma"/>
          <w:b/>
          <w:bCs/>
          <w:sz w:val="48"/>
          <w:szCs w:val="44"/>
          <w:lang w:val="en-GB"/>
        </w:rPr>
      </w:pPr>
      <w:r w:rsidRPr="00BD3A4F">
        <w:rPr>
          <w:rFonts w:ascii="Tahoma" w:hAnsi="Tahoma" w:cs="Tahoma"/>
          <w:b/>
          <w:bCs/>
          <w:noProof/>
          <w:sz w:val="48"/>
          <w:szCs w:val="44"/>
          <w:lang w:val="en-GB"/>
        </w:rPr>
        <w:drawing>
          <wp:anchor distT="0" distB="0" distL="114300" distR="114300" simplePos="0" relativeHeight="251658240" behindDoc="1" locked="0" layoutInCell="1" allowOverlap="1" wp14:anchorId="130C1053" wp14:editId="2207F23E">
            <wp:simplePos x="0" y="0"/>
            <wp:positionH relativeFrom="page">
              <wp:align>center</wp:align>
            </wp:positionH>
            <wp:positionV relativeFrom="paragraph">
              <wp:posOffset>228600</wp:posOffset>
            </wp:positionV>
            <wp:extent cx="4418128" cy="2524836"/>
            <wp:effectExtent l="190500" t="190500" r="192405" b="199390"/>
            <wp:wrapTight wrapText="bothSides">
              <wp:wrapPolygon edited="0">
                <wp:start x="186" y="-1630"/>
                <wp:lineTo x="-931" y="-1304"/>
                <wp:lineTo x="-931" y="21187"/>
                <wp:lineTo x="-652" y="22165"/>
                <wp:lineTo x="93" y="22817"/>
                <wp:lineTo x="186" y="23143"/>
                <wp:lineTo x="21330" y="23143"/>
                <wp:lineTo x="21423" y="22817"/>
                <wp:lineTo x="22168" y="22165"/>
                <wp:lineTo x="22448" y="19720"/>
                <wp:lineTo x="22448" y="1304"/>
                <wp:lineTo x="21423" y="-1141"/>
                <wp:lineTo x="21330" y="-1630"/>
                <wp:lineTo x="186" y="-1630"/>
              </wp:wrapPolygon>
            </wp:wrapTight>
            <wp:docPr id="237368952" name="Picture 1" descr="A futuristic city with cars and bu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68952" name="Picture 1" descr="A futuristic city with cars and buses&#10;&#10;AI-generated content may be incorrect."/>
                    <pic:cNvPicPr/>
                  </pic:nvPicPr>
                  <pic:blipFill>
                    <a:blip r:embed="rId11"/>
                    <a:stretch>
                      <a:fillRect/>
                    </a:stretch>
                  </pic:blipFill>
                  <pic:spPr>
                    <a:xfrm>
                      <a:off x="0" y="0"/>
                      <a:ext cx="4418128" cy="2524836"/>
                    </a:xfrm>
                    <a:prstGeom prst="rect">
                      <a:avLst/>
                    </a:prstGeom>
                    <a:ln>
                      <a:noFill/>
                    </a:ln>
                    <a:effectLst>
                      <a:outerShdw blurRad="190500" algn="tl" rotWithShape="0">
                        <a:srgbClr val="000000">
                          <a:alpha val="70000"/>
                        </a:srgbClr>
                      </a:outerShdw>
                    </a:effectLst>
                  </pic:spPr>
                </pic:pic>
              </a:graphicData>
            </a:graphic>
          </wp:anchor>
        </w:drawing>
      </w:r>
      <w:r w:rsidR="00597384" w:rsidRPr="00BD3A4F">
        <w:rPr>
          <w:rFonts w:ascii="Tahoma" w:hAnsi="Tahoma" w:cs="Tahoma"/>
          <w:b/>
          <w:bCs/>
          <w:sz w:val="48"/>
          <w:szCs w:val="44"/>
          <w:lang w:val="en-GB"/>
        </w:rPr>
        <w:br w:type="textWrapping" w:clear="all"/>
      </w:r>
      <w:r w:rsidR="00913D3F" w:rsidRPr="00BD3A4F">
        <w:rPr>
          <w:rFonts w:ascii="Tahoma" w:hAnsi="Tahoma" w:cs="Tahoma"/>
          <w:b/>
          <w:bCs/>
          <w:sz w:val="48"/>
          <w:szCs w:val="44"/>
          <w:lang w:val="en-GB"/>
        </w:rPr>
        <w:t xml:space="preserve">About </w:t>
      </w:r>
      <w:r w:rsidR="008C69E9" w:rsidRPr="00BD3A4F">
        <w:rPr>
          <w:rFonts w:ascii="Tahoma" w:hAnsi="Tahoma" w:cs="Tahoma"/>
          <w:b/>
          <w:bCs/>
          <w:sz w:val="48"/>
          <w:szCs w:val="44"/>
          <w:lang w:val="en-GB"/>
        </w:rPr>
        <w:t>the eBRT2030 Project</w:t>
      </w:r>
      <w:r w:rsidR="008C69E9" w:rsidRPr="00BD3A4F" w:rsidDel="008C69E9">
        <w:rPr>
          <w:rFonts w:ascii="Tahoma" w:hAnsi="Tahoma" w:cs="Tahoma"/>
          <w:b/>
          <w:bCs/>
          <w:sz w:val="48"/>
          <w:szCs w:val="44"/>
          <w:lang w:val="en-GB"/>
        </w:rPr>
        <w:t xml:space="preserve"> </w:t>
      </w:r>
    </w:p>
    <w:p w14:paraId="1746018F" w14:textId="77777777" w:rsidR="002760BF" w:rsidRPr="004C0977" w:rsidRDefault="002760BF" w:rsidP="00597384">
      <w:pPr>
        <w:pStyle w:val="Title"/>
        <w:rPr>
          <w:rFonts w:ascii="Tahoma" w:hAnsi="Tahoma" w:cs="Tahoma"/>
          <w:b/>
          <w:bCs/>
          <w:sz w:val="24"/>
          <w:szCs w:val="24"/>
          <w:lang w:val="en-GB"/>
        </w:rPr>
      </w:pPr>
    </w:p>
    <w:p w14:paraId="5F683ED5" w14:textId="581443F3" w:rsidR="008C69E9" w:rsidRPr="00BD3A4F" w:rsidRDefault="008C69E9" w:rsidP="009857B9">
      <w:pPr>
        <w:pStyle w:val="Subtitle"/>
        <w:jc w:val="both"/>
        <w:rPr>
          <w:rFonts w:ascii="Tahoma" w:hAnsi="Tahoma" w:cs="Tahoma"/>
          <w:sz w:val="24"/>
          <w:szCs w:val="24"/>
          <w:lang w:val="en-GB" w:bidi="en-GB"/>
        </w:rPr>
      </w:pPr>
      <w:bookmarkStart w:id="0" w:name="_Hlk487785372"/>
      <w:bookmarkEnd w:id="0"/>
      <w:r w:rsidRPr="00BD3A4F">
        <w:rPr>
          <w:rFonts w:ascii="Tahoma" w:hAnsi="Tahoma" w:cs="Tahoma"/>
          <w:color w:val="000000"/>
          <w:sz w:val="24"/>
          <w:szCs w:val="24"/>
          <w:lang w:val="en-GB"/>
        </w:rPr>
        <w:t>The</w:t>
      </w:r>
      <w:r w:rsidRPr="00BD3A4F">
        <w:rPr>
          <w:rStyle w:val="apple-converted-space"/>
          <w:rFonts w:ascii="Tahoma" w:hAnsi="Tahoma" w:cs="Tahoma"/>
          <w:color w:val="000000"/>
          <w:sz w:val="24"/>
          <w:szCs w:val="24"/>
          <w:lang w:val="en-GB"/>
        </w:rPr>
        <w:t> </w:t>
      </w:r>
      <w:r w:rsidRPr="00BD3A4F">
        <w:rPr>
          <w:rStyle w:val="Strong"/>
          <w:rFonts w:ascii="Tahoma" w:hAnsi="Tahoma" w:cs="Tahoma"/>
          <w:color w:val="000000"/>
          <w:sz w:val="24"/>
          <w:szCs w:val="24"/>
          <w:lang w:val="en-GB"/>
        </w:rPr>
        <w:t>eBRT2030</w:t>
      </w:r>
      <w:r w:rsidRPr="00BD3A4F">
        <w:rPr>
          <w:rStyle w:val="apple-converted-space"/>
          <w:rFonts w:ascii="Tahoma" w:hAnsi="Tahoma" w:cs="Tahoma"/>
          <w:color w:val="000000"/>
          <w:sz w:val="24"/>
          <w:szCs w:val="24"/>
          <w:lang w:val="en-GB"/>
        </w:rPr>
        <w:t> </w:t>
      </w:r>
      <w:r w:rsidRPr="00BD3A4F">
        <w:rPr>
          <w:rFonts w:ascii="Tahoma" w:hAnsi="Tahoma" w:cs="Tahoma"/>
          <w:color w:val="000000"/>
          <w:sz w:val="24"/>
          <w:szCs w:val="24"/>
          <w:lang w:val="en-GB"/>
        </w:rPr>
        <w:t>project, funded by</w:t>
      </w:r>
      <w:r w:rsidRPr="00BD3A4F">
        <w:rPr>
          <w:rStyle w:val="apple-converted-space"/>
          <w:rFonts w:ascii="Tahoma" w:hAnsi="Tahoma" w:cs="Tahoma"/>
          <w:color w:val="000000"/>
          <w:sz w:val="24"/>
          <w:szCs w:val="24"/>
          <w:lang w:val="en-GB"/>
        </w:rPr>
        <w:t> </w:t>
      </w:r>
      <w:r w:rsidRPr="00BD3A4F">
        <w:rPr>
          <w:rStyle w:val="Strong"/>
          <w:rFonts w:ascii="Tahoma" w:hAnsi="Tahoma" w:cs="Tahoma"/>
          <w:color w:val="000000"/>
          <w:sz w:val="24"/>
          <w:szCs w:val="24"/>
          <w:lang w:val="en-GB"/>
        </w:rPr>
        <w:t>Horizon Europe</w:t>
      </w:r>
      <w:r w:rsidRPr="00BD3A4F">
        <w:rPr>
          <w:rFonts w:ascii="Tahoma" w:hAnsi="Tahoma" w:cs="Tahoma"/>
          <w:color w:val="000000"/>
          <w:sz w:val="24"/>
          <w:szCs w:val="24"/>
          <w:lang w:val="en-GB"/>
        </w:rPr>
        <w:t>, aims to revolutionize urban mobility by developing the next generation of</w:t>
      </w:r>
      <w:r w:rsidRPr="00BD3A4F">
        <w:rPr>
          <w:rStyle w:val="apple-converted-space"/>
          <w:rFonts w:ascii="Tahoma" w:hAnsi="Tahoma" w:cs="Tahoma"/>
          <w:color w:val="000000"/>
          <w:sz w:val="24"/>
          <w:szCs w:val="24"/>
          <w:lang w:val="en-GB"/>
        </w:rPr>
        <w:t> </w:t>
      </w:r>
      <w:r w:rsidRPr="00BD3A4F">
        <w:rPr>
          <w:rStyle w:val="Strong"/>
          <w:rFonts w:ascii="Tahoma" w:hAnsi="Tahoma" w:cs="Tahoma"/>
          <w:color w:val="000000"/>
          <w:sz w:val="24"/>
          <w:szCs w:val="24"/>
          <w:lang w:val="en-GB"/>
        </w:rPr>
        <w:t>electrified, automated, and connected Bus Rapid Transit (eBRT) systems</w:t>
      </w:r>
      <w:r w:rsidRPr="00BD3A4F">
        <w:rPr>
          <w:rFonts w:ascii="Tahoma" w:hAnsi="Tahoma" w:cs="Tahoma"/>
          <w:color w:val="000000"/>
          <w:sz w:val="24"/>
          <w:szCs w:val="24"/>
          <w:lang w:val="en-GB"/>
        </w:rPr>
        <w:t>. Through cutting-edge innovations in vehicle technologies, charging infrastructure, and AI-driven transport planning, eBRT2030 seeks to enhance the efficiency, sustainability, and accessibility of public transport. The project will demonstrate these advancements in key European cities and conduct feasibility studies for international replication, accelerating the transition to zero-emission urban mobility.</w:t>
      </w:r>
    </w:p>
    <w:p w14:paraId="399CB2FC" w14:textId="77777777" w:rsidR="004C0977" w:rsidRDefault="004C0977" w:rsidP="009857B9">
      <w:pPr>
        <w:pStyle w:val="Subtitle"/>
        <w:jc w:val="both"/>
        <w:rPr>
          <w:rFonts w:ascii="Tahoma" w:hAnsi="Tahoma" w:cs="Tahoma"/>
          <w:sz w:val="36"/>
          <w:szCs w:val="20"/>
          <w:lang w:val="en-GB" w:bidi="en-GB"/>
        </w:rPr>
      </w:pPr>
    </w:p>
    <w:p w14:paraId="550C3BA7" w14:textId="4C56D0FF" w:rsidR="009857B9" w:rsidRPr="00BD3A4F" w:rsidRDefault="004C0977" w:rsidP="009857B9">
      <w:pPr>
        <w:pStyle w:val="Subtitle"/>
        <w:jc w:val="both"/>
        <w:rPr>
          <w:rFonts w:ascii="Tahoma" w:hAnsi="Tahoma" w:cs="Tahoma"/>
          <w:sz w:val="36"/>
          <w:szCs w:val="20"/>
          <w:lang w:val="en-GB" w:bidi="en-GB"/>
        </w:rPr>
      </w:pPr>
      <w:bookmarkStart w:id="1" w:name="_Hlk188964782"/>
      <w:r>
        <w:rPr>
          <w:rFonts w:ascii="Tahoma" w:hAnsi="Tahoma" w:cs="Tahoma"/>
          <w:sz w:val="36"/>
          <w:szCs w:val="20"/>
          <w:lang w:val="en-GB" w:bidi="en-GB"/>
        </w:rPr>
        <w:t>J</w:t>
      </w:r>
      <w:r w:rsidR="009857B9" w:rsidRPr="00BD3A4F">
        <w:rPr>
          <w:rFonts w:ascii="Tahoma" w:hAnsi="Tahoma" w:cs="Tahoma"/>
          <w:sz w:val="36"/>
          <w:szCs w:val="20"/>
          <w:lang w:val="en-GB" w:bidi="en-GB"/>
        </w:rPr>
        <w:t>oin the Future of Urban Mobility with eBRT2030</w:t>
      </w:r>
    </w:p>
    <w:bookmarkEnd w:id="1"/>
    <w:p w14:paraId="4CB0477F" w14:textId="5BFF3080" w:rsidR="00617180" w:rsidRDefault="009857B9" w:rsidP="004C0977">
      <w:pPr>
        <w:pStyle w:val="Subtitle"/>
        <w:spacing w:after="0"/>
        <w:jc w:val="both"/>
        <w:rPr>
          <w:rFonts w:ascii="Tahoma" w:hAnsi="Tahoma" w:cs="Tahoma"/>
          <w:color w:val="000000" w:themeColor="text1"/>
          <w:sz w:val="24"/>
          <w:szCs w:val="14"/>
          <w:lang w:val="en-GB" w:bidi="en-GB"/>
        </w:rPr>
      </w:pPr>
      <w:r w:rsidRPr="00BD3A4F">
        <w:rPr>
          <w:rFonts w:ascii="Tahoma" w:hAnsi="Tahoma" w:cs="Tahoma"/>
          <w:color w:val="000000" w:themeColor="text1"/>
          <w:sz w:val="24"/>
          <w:szCs w:val="14"/>
          <w:lang w:val="en-GB" w:bidi="en-GB"/>
        </w:rPr>
        <w:t>The </w:t>
      </w:r>
      <w:r w:rsidRPr="00BD3A4F">
        <w:rPr>
          <w:rFonts w:ascii="Tahoma" w:hAnsi="Tahoma" w:cs="Tahoma"/>
          <w:b/>
          <w:bCs/>
          <w:color w:val="000000" w:themeColor="text1"/>
          <w:sz w:val="24"/>
          <w:szCs w:val="14"/>
          <w:lang w:val="en-GB" w:bidi="en-GB"/>
        </w:rPr>
        <w:t>eBRT2030</w:t>
      </w:r>
      <w:r w:rsidRPr="00BD3A4F">
        <w:rPr>
          <w:rFonts w:ascii="Tahoma" w:hAnsi="Tahoma" w:cs="Tahoma"/>
          <w:color w:val="000000" w:themeColor="text1"/>
          <w:sz w:val="24"/>
          <w:szCs w:val="14"/>
          <w:lang w:val="en-GB" w:bidi="en-GB"/>
        </w:rPr>
        <w:t> project</w:t>
      </w:r>
      <w:r w:rsidR="00321847" w:rsidRPr="00BD3A4F">
        <w:rPr>
          <w:rFonts w:ascii="Tahoma" w:hAnsi="Tahoma" w:cs="Tahoma"/>
          <w:color w:val="000000" w:themeColor="text1"/>
          <w:sz w:val="24"/>
          <w:szCs w:val="14"/>
          <w:lang w:val="en-GB" w:bidi="en-GB"/>
        </w:rPr>
        <w:t xml:space="preserve"> </w:t>
      </w:r>
      <w:r w:rsidRPr="00BD3A4F">
        <w:rPr>
          <w:rFonts w:ascii="Tahoma" w:hAnsi="Tahoma" w:cs="Tahoma"/>
          <w:color w:val="000000" w:themeColor="text1"/>
          <w:sz w:val="24"/>
          <w:szCs w:val="14"/>
          <w:lang w:val="en-GB" w:bidi="en-GB"/>
        </w:rPr>
        <w:t>is seeking up to </w:t>
      </w:r>
      <w:r w:rsidR="00321847" w:rsidRPr="00BD3A4F">
        <w:rPr>
          <w:rFonts w:ascii="Tahoma" w:hAnsi="Tahoma" w:cs="Tahoma"/>
          <w:b/>
          <w:bCs/>
          <w:color w:val="000000" w:themeColor="text1"/>
          <w:sz w:val="24"/>
          <w:szCs w:val="14"/>
          <w:lang w:val="en-GB" w:bidi="en-GB"/>
        </w:rPr>
        <w:t xml:space="preserve">5 </w:t>
      </w:r>
      <w:r w:rsidR="00CA4CDE">
        <w:rPr>
          <w:rFonts w:ascii="Tahoma" w:hAnsi="Tahoma" w:cs="Tahoma"/>
          <w:b/>
          <w:bCs/>
          <w:color w:val="000000" w:themeColor="text1"/>
          <w:sz w:val="24"/>
          <w:szCs w:val="14"/>
          <w:lang w:val="en-GB" w:bidi="en-GB"/>
        </w:rPr>
        <w:t>Follower/</w:t>
      </w:r>
      <w:r w:rsidRPr="00BD3A4F">
        <w:rPr>
          <w:rFonts w:ascii="Tahoma" w:hAnsi="Tahoma" w:cs="Tahoma"/>
          <w:b/>
          <w:bCs/>
          <w:color w:val="000000" w:themeColor="text1"/>
          <w:sz w:val="24"/>
          <w:szCs w:val="14"/>
          <w:lang w:val="en-GB" w:bidi="en-GB"/>
        </w:rPr>
        <w:t>Twinning Cities</w:t>
      </w:r>
      <w:r w:rsidRPr="00BD3A4F">
        <w:rPr>
          <w:rFonts w:ascii="Tahoma" w:hAnsi="Tahoma" w:cs="Tahoma"/>
          <w:color w:val="000000" w:themeColor="text1"/>
          <w:sz w:val="24"/>
          <w:szCs w:val="14"/>
          <w:lang w:val="en-GB" w:bidi="en-GB"/>
        </w:rPr>
        <w:t> to participate in a </w:t>
      </w:r>
      <w:r w:rsidRPr="00BD3A4F">
        <w:rPr>
          <w:rFonts w:ascii="Tahoma" w:hAnsi="Tahoma" w:cs="Tahoma"/>
          <w:b/>
          <w:bCs/>
          <w:color w:val="000000" w:themeColor="text1"/>
          <w:sz w:val="24"/>
          <w:szCs w:val="14"/>
          <w:lang w:val="en-GB" w:bidi="en-GB"/>
        </w:rPr>
        <w:t>feasibility study</w:t>
      </w:r>
      <w:r w:rsidRPr="00BD3A4F">
        <w:rPr>
          <w:rFonts w:ascii="Tahoma" w:hAnsi="Tahoma" w:cs="Tahoma"/>
          <w:color w:val="000000" w:themeColor="text1"/>
          <w:sz w:val="24"/>
          <w:szCs w:val="14"/>
          <w:lang w:val="en-GB" w:bidi="en-GB"/>
        </w:rPr>
        <w:t> aimed at evaluating and promoting the deployment of next-generation </w:t>
      </w:r>
      <w:r w:rsidRPr="00BD3A4F">
        <w:rPr>
          <w:rFonts w:ascii="Tahoma" w:hAnsi="Tahoma" w:cs="Tahoma"/>
          <w:b/>
          <w:bCs/>
          <w:color w:val="000000" w:themeColor="text1"/>
          <w:sz w:val="24"/>
          <w:szCs w:val="14"/>
          <w:lang w:val="en-GB" w:bidi="en-GB"/>
        </w:rPr>
        <w:t>electrified, automated, and connected Bus Rapid Transit (eBRT) systems</w:t>
      </w:r>
      <w:r w:rsidRPr="00BD3A4F">
        <w:rPr>
          <w:rFonts w:ascii="Tahoma" w:hAnsi="Tahoma" w:cs="Tahoma"/>
          <w:color w:val="000000" w:themeColor="text1"/>
          <w:sz w:val="24"/>
          <w:szCs w:val="14"/>
          <w:lang w:val="en-GB" w:bidi="en-GB"/>
        </w:rPr>
        <w:t>.</w:t>
      </w:r>
    </w:p>
    <w:p w14:paraId="5DD26990" w14:textId="77777777" w:rsidR="004C0977" w:rsidRPr="004C0977" w:rsidRDefault="004C0977" w:rsidP="004C0977">
      <w:pPr>
        <w:spacing w:before="0"/>
        <w:rPr>
          <w:lang w:val="en-GB" w:bidi="en-GB"/>
        </w:rPr>
      </w:pPr>
    </w:p>
    <w:p w14:paraId="4C2BF141" w14:textId="551864B7" w:rsidR="00223064" w:rsidRPr="00BD3A4F" w:rsidRDefault="009857B9" w:rsidP="00223064">
      <w:pPr>
        <w:pStyle w:val="Subtitle"/>
        <w:jc w:val="both"/>
        <w:rPr>
          <w:rFonts w:ascii="Tahoma" w:hAnsi="Tahoma" w:cs="Tahoma"/>
          <w:color w:val="000000" w:themeColor="text1"/>
          <w:sz w:val="18"/>
          <w:szCs w:val="8"/>
          <w:lang w:val="en-GB" w:bidi="en-GB"/>
        </w:rPr>
      </w:pPr>
      <w:r w:rsidRPr="00BD3A4F">
        <w:rPr>
          <w:rFonts w:ascii="Tahoma" w:hAnsi="Tahoma" w:cs="Tahoma"/>
          <w:color w:val="000000" w:themeColor="text1"/>
          <w:sz w:val="24"/>
          <w:szCs w:val="14"/>
          <w:lang w:val="en-GB" w:bidi="en-GB"/>
        </w:rPr>
        <w:t>As a </w:t>
      </w:r>
      <w:r w:rsidR="008A2DC2" w:rsidRPr="008A2DC2">
        <w:rPr>
          <w:rFonts w:ascii="Tahoma" w:hAnsi="Tahoma" w:cs="Tahoma"/>
          <w:b/>
          <w:bCs/>
          <w:color w:val="000000" w:themeColor="text1"/>
          <w:sz w:val="24"/>
          <w:szCs w:val="14"/>
          <w:lang w:val="en-GB" w:bidi="en-GB"/>
        </w:rPr>
        <w:t>Follower/</w:t>
      </w:r>
      <w:r w:rsidRPr="00BD3A4F">
        <w:rPr>
          <w:rFonts w:ascii="Tahoma" w:hAnsi="Tahoma" w:cs="Tahoma"/>
          <w:b/>
          <w:bCs/>
          <w:color w:val="000000" w:themeColor="text1"/>
          <w:sz w:val="24"/>
          <w:szCs w:val="14"/>
          <w:lang w:val="en-GB" w:bidi="en-GB"/>
        </w:rPr>
        <w:t>Twinning City</w:t>
      </w:r>
      <w:r w:rsidRPr="00BD3A4F">
        <w:rPr>
          <w:rFonts w:ascii="Tahoma" w:hAnsi="Tahoma" w:cs="Tahoma"/>
          <w:color w:val="000000" w:themeColor="text1"/>
          <w:sz w:val="24"/>
          <w:szCs w:val="14"/>
          <w:lang w:val="en-GB" w:bidi="en-GB"/>
        </w:rPr>
        <w:t>, you will have the opportunity to assess the </w:t>
      </w:r>
      <w:r w:rsidRPr="00BD3A4F">
        <w:rPr>
          <w:rFonts w:ascii="Tahoma" w:hAnsi="Tahoma" w:cs="Tahoma"/>
          <w:b/>
          <w:bCs/>
          <w:color w:val="000000" w:themeColor="text1"/>
          <w:sz w:val="24"/>
          <w:szCs w:val="14"/>
          <w:lang w:val="en-GB" w:bidi="en-GB"/>
        </w:rPr>
        <w:t>feasibility, impact, and benefits</w:t>
      </w:r>
      <w:r w:rsidRPr="00BD3A4F">
        <w:rPr>
          <w:rFonts w:ascii="Tahoma" w:hAnsi="Tahoma" w:cs="Tahoma"/>
          <w:color w:val="000000" w:themeColor="text1"/>
          <w:sz w:val="24"/>
          <w:szCs w:val="14"/>
          <w:lang w:val="en-GB" w:bidi="en-GB"/>
        </w:rPr>
        <w:t xml:space="preserve"> of eBRT innovations within your urban environment, </w:t>
      </w:r>
      <w:bookmarkStart w:id="2" w:name="_Hlk188965391"/>
      <w:r w:rsidRPr="00BD3A4F">
        <w:rPr>
          <w:rFonts w:ascii="Tahoma" w:hAnsi="Tahoma" w:cs="Tahoma"/>
          <w:color w:val="000000" w:themeColor="text1"/>
          <w:sz w:val="24"/>
          <w:szCs w:val="14"/>
          <w:lang w:val="en-GB" w:bidi="en-GB"/>
        </w:rPr>
        <w:t>leveraging cutting-edge methodologies, digital twin simulations, and AI-based predictive models.</w:t>
      </w:r>
      <w:r w:rsidR="003E3E73">
        <w:rPr>
          <w:rFonts w:ascii="Tahoma" w:hAnsi="Tahoma" w:cs="Tahoma"/>
          <w:color w:val="000000" w:themeColor="text1"/>
          <w:sz w:val="24"/>
          <w:szCs w:val="14"/>
          <w:lang w:val="en-GB" w:bidi="en-GB"/>
        </w:rPr>
        <w:t xml:space="preserve"> The </w:t>
      </w:r>
      <w:r w:rsidR="00617180">
        <w:rPr>
          <w:rFonts w:ascii="Tahoma" w:hAnsi="Tahoma" w:cs="Tahoma"/>
          <w:color w:val="000000" w:themeColor="text1"/>
          <w:sz w:val="24"/>
          <w:szCs w:val="14"/>
          <w:lang w:val="en-GB" w:bidi="en-GB"/>
        </w:rPr>
        <w:t xml:space="preserve">feasibility study will be tailored on the specific local needs with a dedicated budget avaiable. </w:t>
      </w:r>
      <w:bookmarkEnd w:id="2"/>
    </w:p>
    <w:p w14:paraId="213F4ADC" w14:textId="77777777" w:rsidR="00617180" w:rsidRDefault="00617180" w:rsidP="009857B9">
      <w:pPr>
        <w:pStyle w:val="Subtitle"/>
        <w:jc w:val="both"/>
        <w:rPr>
          <w:rFonts w:ascii="Tahoma" w:hAnsi="Tahoma" w:cs="Tahoma"/>
          <w:color w:val="000000" w:themeColor="text1"/>
          <w:sz w:val="24"/>
          <w:szCs w:val="14"/>
          <w:lang w:val="en-GB" w:bidi="en-GB"/>
        </w:rPr>
      </w:pPr>
    </w:p>
    <w:p w14:paraId="57099AC4" w14:textId="024EB9EC" w:rsidR="009857B9" w:rsidRPr="00BD3A4F" w:rsidRDefault="009857B9" w:rsidP="009857B9">
      <w:pPr>
        <w:pStyle w:val="Subtitle"/>
        <w:jc w:val="both"/>
        <w:rPr>
          <w:rFonts w:ascii="Tahoma" w:hAnsi="Tahoma" w:cs="Tahoma"/>
          <w:color w:val="000000" w:themeColor="text1"/>
          <w:sz w:val="24"/>
          <w:szCs w:val="14"/>
          <w:lang w:val="en-GB" w:bidi="en-GB"/>
        </w:rPr>
      </w:pPr>
      <w:bookmarkStart w:id="3" w:name="_Hlk188966396"/>
      <w:r w:rsidRPr="00BD3A4F">
        <w:rPr>
          <w:rFonts w:ascii="Tahoma" w:hAnsi="Tahoma" w:cs="Tahoma"/>
          <w:color w:val="000000" w:themeColor="text1"/>
          <w:sz w:val="24"/>
          <w:szCs w:val="14"/>
          <w:lang w:val="en-GB" w:bidi="en-GB"/>
        </w:rPr>
        <w:t>This is your chance to shape the future of </w:t>
      </w:r>
      <w:r w:rsidRPr="00BD3A4F">
        <w:rPr>
          <w:rFonts w:ascii="Tahoma" w:hAnsi="Tahoma" w:cs="Tahoma"/>
          <w:b/>
          <w:bCs/>
          <w:color w:val="000000" w:themeColor="text1"/>
          <w:sz w:val="24"/>
          <w:szCs w:val="14"/>
          <w:lang w:val="en-GB" w:bidi="en-GB"/>
        </w:rPr>
        <w:t>sustainable urban transport</w:t>
      </w:r>
      <w:r w:rsidRPr="00BD3A4F">
        <w:rPr>
          <w:rFonts w:ascii="Tahoma" w:hAnsi="Tahoma" w:cs="Tahoma"/>
          <w:color w:val="000000" w:themeColor="text1"/>
          <w:sz w:val="24"/>
          <w:szCs w:val="14"/>
          <w:lang w:val="en-GB" w:bidi="en-GB"/>
        </w:rPr>
        <w:t> by engaging in collaborative research and knowledge exchange with leading European cities and mobility experts.</w:t>
      </w:r>
    </w:p>
    <w:bookmarkEnd w:id="3"/>
    <w:p w14:paraId="7F72695E" w14:textId="4A70F2DB" w:rsidR="000004E7" w:rsidRPr="00BD3A4F" w:rsidRDefault="00CB402D" w:rsidP="0050164B">
      <w:pPr>
        <w:pStyle w:val="Heading1"/>
        <w:rPr>
          <w:rFonts w:ascii="Tahoma" w:hAnsi="Tahoma" w:cs="Tahoma"/>
          <w:lang w:val="en-GB"/>
        </w:rPr>
      </w:pPr>
      <w:r w:rsidRPr="00BD3A4F">
        <w:rPr>
          <w:rFonts w:ascii="Tahoma" w:hAnsi="Tahoma" w:cs="Tahoma"/>
          <w:lang w:val="en-GB" w:bidi="en-GB"/>
        </w:rPr>
        <w:lastRenderedPageBreak/>
        <w:t>Why Become</w:t>
      </w:r>
      <w:r w:rsidR="009857B9" w:rsidRPr="00BD3A4F">
        <w:rPr>
          <w:rFonts w:ascii="Tahoma" w:hAnsi="Tahoma" w:cs="Tahoma"/>
          <w:lang w:val="en-GB" w:bidi="en-GB"/>
        </w:rPr>
        <w:t xml:space="preserve"> a </w:t>
      </w:r>
      <w:r w:rsidR="00CA4CDE">
        <w:rPr>
          <w:rFonts w:ascii="Tahoma" w:hAnsi="Tahoma" w:cs="Tahoma"/>
          <w:lang w:val="en-GB" w:bidi="en-GB"/>
        </w:rPr>
        <w:t>Follower/</w:t>
      </w:r>
      <w:r w:rsidR="009857B9" w:rsidRPr="00BD3A4F">
        <w:rPr>
          <w:rFonts w:ascii="Tahoma" w:hAnsi="Tahoma" w:cs="Tahoma"/>
          <w:lang w:val="en-GB" w:bidi="en-GB"/>
        </w:rPr>
        <w:t>Twinning City?</w:t>
      </w:r>
    </w:p>
    <w:p w14:paraId="63414816" w14:textId="23066D38" w:rsidR="000004E7" w:rsidRPr="00BD3A4F" w:rsidRDefault="009857B9" w:rsidP="00654F64">
      <w:pPr>
        <w:rPr>
          <w:rFonts w:ascii="Tahoma" w:hAnsi="Tahoma" w:cs="Tahoma"/>
          <w:b/>
          <w:bCs/>
          <w:color w:val="000000" w:themeColor="text1"/>
          <w:szCs w:val="24"/>
          <w:lang w:val="en-GB"/>
        </w:rPr>
      </w:pPr>
      <w:r w:rsidRPr="00BD3A4F">
        <w:rPr>
          <w:rFonts w:ascii="Tahoma" w:hAnsi="Tahoma" w:cs="Tahoma"/>
          <w:b/>
          <w:color w:val="000000" w:themeColor="text1"/>
          <w:szCs w:val="24"/>
          <w:lang w:val="en-GB" w:bidi="en-GB"/>
        </w:rPr>
        <w:t xml:space="preserve">Selected </w:t>
      </w:r>
      <w:r w:rsidR="00CA4CDE">
        <w:rPr>
          <w:rFonts w:ascii="Tahoma" w:hAnsi="Tahoma" w:cs="Tahoma"/>
          <w:b/>
          <w:color w:val="000000" w:themeColor="text1"/>
          <w:szCs w:val="24"/>
          <w:lang w:val="en-GB" w:bidi="en-GB"/>
        </w:rPr>
        <w:t>follower/</w:t>
      </w:r>
      <w:r w:rsidRPr="00BD3A4F">
        <w:rPr>
          <w:rFonts w:ascii="Tahoma" w:hAnsi="Tahoma" w:cs="Tahoma"/>
          <w:b/>
          <w:color w:val="000000" w:themeColor="text1"/>
          <w:szCs w:val="24"/>
          <w:lang w:val="en-GB" w:bidi="en-GB"/>
        </w:rPr>
        <w:t xml:space="preserve">twinning cities </w:t>
      </w:r>
      <w:r w:rsidRPr="00BD3A4F">
        <w:rPr>
          <w:rFonts w:ascii="Tahoma" w:hAnsi="Tahoma" w:cs="Tahoma"/>
          <w:bCs/>
          <w:color w:val="000000" w:themeColor="text1"/>
          <w:szCs w:val="24"/>
          <w:lang w:val="en-GB" w:bidi="en-GB"/>
        </w:rPr>
        <w:t>will benefit from</w:t>
      </w:r>
      <w:r w:rsidRPr="00BD3A4F">
        <w:rPr>
          <w:rFonts w:ascii="Tahoma" w:hAnsi="Tahoma" w:cs="Tahoma"/>
          <w:b/>
          <w:color w:val="000000" w:themeColor="text1"/>
          <w:szCs w:val="24"/>
          <w:lang w:val="en-GB" w:bidi="en-GB"/>
        </w:rPr>
        <w:t>:</w:t>
      </w:r>
      <w:r w:rsidR="000004E7" w:rsidRPr="00BD3A4F">
        <w:rPr>
          <w:rFonts w:ascii="Tahoma" w:hAnsi="Tahoma" w:cs="Tahoma"/>
          <w:b/>
          <w:color w:val="000000" w:themeColor="text1"/>
          <w:szCs w:val="24"/>
          <w:lang w:val="en-GB" w:bidi="en-GB"/>
        </w:rPr>
        <w:tab/>
      </w:r>
    </w:p>
    <w:p w14:paraId="2D676074" w14:textId="6EFD7699" w:rsidR="009857B9" w:rsidRPr="00BD3A4F" w:rsidRDefault="009857B9" w:rsidP="00CB402D">
      <w:pPr>
        <w:numPr>
          <w:ilvl w:val="0"/>
          <w:numId w:val="33"/>
        </w:numPr>
        <w:rPr>
          <w:rFonts w:ascii="Tahoma" w:hAnsi="Tahoma" w:cs="Tahoma"/>
          <w:lang w:val="en-GB" w:bidi="en-GB"/>
        </w:rPr>
      </w:pPr>
      <w:bookmarkStart w:id="4" w:name="_Hlk188965546"/>
      <w:r w:rsidRPr="00BD3A4F">
        <w:rPr>
          <w:rFonts w:ascii="Tahoma" w:hAnsi="Tahoma" w:cs="Tahoma"/>
          <w:b/>
          <w:bCs/>
          <w:lang w:val="en-GB" w:bidi="en-GB"/>
        </w:rPr>
        <w:t>Knowledge Transfer &amp; Best Practices:</w:t>
      </w:r>
      <w:r w:rsidRPr="00BD3A4F">
        <w:rPr>
          <w:rFonts w:ascii="Tahoma" w:hAnsi="Tahoma" w:cs="Tahoma"/>
          <w:lang w:val="en-GB" w:bidi="en-GB"/>
        </w:rPr>
        <w:t xml:space="preserve"> Access to the latest advancements in eBRT technology, planning, and operational strategies.</w:t>
      </w:r>
    </w:p>
    <w:p w14:paraId="71EC1B4D" w14:textId="0CFF9EDA" w:rsidR="009857B9" w:rsidRPr="00BD3A4F" w:rsidRDefault="009857B9" w:rsidP="00CB402D">
      <w:pPr>
        <w:numPr>
          <w:ilvl w:val="0"/>
          <w:numId w:val="33"/>
        </w:numPr>
        <w:rPr>
          <w:rFonts w:ascii="Tahoma" w:hAnsi="Tahoma" w:cs="Tahoma"/>
          <w:lang w:val="en-GB" w:bidi="en-GB"/>
        </w:rPr>
      </w:pPr>
      <w:r w:rsidRPr="00BD3A4F">
        <w:rPr>
          <w:rFonts w:ascii="Tahoma" w:hAnsi="Tahoma" w:cs="Tahoma"/>
          <w:b/>
          <w:bCs/>
          <w:lang w:val="en-GB" w:bidi="en-GB"/>
        </w:rPr>
        <w:t>Feasibility Studies:</w:t>
      </w:r>
      <w:r w:rsidRPr="00BD3A4F">
        <w:rPr>
          <w:rFonts w:ascii="Tahoma" w:hAnsi="Tahoma" w:cs="Tahoma"/>
          <w:lang w:val="en-GB" w:bidi="en-GB"/>
        </w:rPr>
        <w:t xml:space="preserve"> Technical assessments tailored to the city’s needs, evaluating the potential deployment of eBRT systems.</w:t>
      </w:r>
    </w:p>
    <w:p w14:paraId="09E05F06" w14:textId="457DDBF9" w:rsidR="009857B9" w:rsidRPr="00BD3A4F" w:rsidRDefault="009857B9" w:rsidP="00CB402D">
      <w:pPr>
        <w:numPr>
          <w:ilvl w:val="0"/>
          <w:numId w:val="33"/>
        </w:numPr>
        <w:rPr>
          <w:rFonts w:ascii="Tahoma" w:hAnsi="Tahoma" w:cs="Tahoma"/>
          <w:lang w:val="en-GB" w:bidi="en-GB"/>
        </w:rPr>
      </w:pPr>
      <w:r w:rsidRPr="00BD3A4F">
        <w:rPr>
          <w:rFonts w:ascii="Tahoma" w:hAnsi="Tahoma" w:cs="Tahoma"/>
          <w:b/>
          <w:bCs/>
          <w:lang w:val="en-GB" w:bidi="en-GB"/>
        </w:rPr>
        <w:t>Networking &amp; Collaboration:</w:t>
      </w:r>
      <w:r w:rsidRPr="00BD3A4F">
        <w:rPr>
          <w:rFonts w:ascii="Tahoma" w:hAnsi="Tahoma" w:cs="Tahoma"/>
          <w:lang w:val="en-GB" w:bidi="en-GB"/>
        </w:rPr>
        <w:t xml:space="preserve"> Engage with European cities, industry experts, and research institutions.</w:t>
      </w:r>
    </w:p>
    <w:p w14:paraId="7FAA1B01" w14:textId="1EC1E206" w:rsidR="009857B9" w:rsidRPr="00BD3A4F" w:rsidRDefault="009857B9" w:rsidP="00CB402D">
      <w:pPr>
        <w:numPr>
          <w:ilvl w:val="0"/>
          <w:numId w:val="33"/>
        </w:numPr>
        <w:rPr>
          <w:rFonts w:ascii="Tahoma" w:hAnsi="Tahoma" w:cs="Tahoma"/>
          <w:lang w:val="en-GB" w:bidi="en-GB"/>
        </w:rPr>
      </w:pPr>
      <w:r w:rsidRPr="00BD3A4F">
        <w:rPr>
          <w:rFonts w:ascii="Tahoma" w:hAnsi="Tahoma" w:cs="Tahoma"/>
          <w:b/>
          <w:bCs/>
          <w:lang w:val="en-GB" w:bidi="en-GB"/>
        </w:rPr>
        <w:t>Capacity Building:</w:t>
      </w:r>
      <w:r w:rsidRPr="00BD3A4F">
        <w:rPr>
          <w:rFonts w:ascii="Tahoma" w:hAnsi="Tahoma" w:cs="Tahoma"/>
          <w:lang w:val="en-GB" w:bidi="en-GB"/>
        </w:rPr>
        <w:t xml:space="preserve"> Training workshops, technical support, and exposure to real-world eBRT demonstrations in European pilot cities.</w:t>
      </w:r>
    </w:p>
    <w:p w14:paraId="6F6090F0" w14:textId="68786D14" w:rsidR="001D3162" w:rsidRPr="00BD3A4F" w:rsidRDefault="009857B9" w:rsidP="00CB402D">
      <w:pPr>
        <w:numPr>
          <w:ilvl w:val="0"/>
          <w:numId w:val="33"/>
        </w:numPr>
        <w:rPr>
          <w:rFonts w:ascii="Tahoma" w:hAnsi="Tahoma" w:cs="Tahoma"/>
          <w:lang w:val="en-GB" w:bidi="en-GB"/>
        </w:rPr>
      </w:pPr>
      <w:r w:rsidRPr="00BD3A4F">
        <w:rPr>
          <w:rFonts w:ascii="Tahoma" w:hAnsi="Tahoma" w:cs="Tahoma"/>
          <w:b/>
          <w:bCs/>
          <w:lang w:val="en-GB" w:bidi="en-GB"/>
        </w:rPr>
        <w:t>Strategic Urban Mobility Planning:</w:t>
      </w:r>
      <w:r w:rsidRPr="00BD3A4F">
        <w:rPr>
          <w:rFonts w:ascii="Tahoma" w:hAnsi="Tahoma" w:cs="Tahoma"/>
          <w:lang w:val="en-GB" w:bidi="en-GB"/>
        </w:rPr>
        <w:t xml:space="preserve"> Receive guidance on integrating eBRT innovations into existing and future transport plans.</w:t>
      </w:r>
    </w:p>
    <w:bookmarkEnd w:id="4"/>
    <w:p w14:paraId="1C5ADEF8" w14:textId="77777777" w:rsidR="00FE6E5F" w:rsidRPr="00BD3A4F" w:rsidRDefault="00FE6E5F" w:rsidP="00F3708C">
      <w:pPr>
        <w:pStyle w:val="ListParagraph"/>
        <w:rPr>
          <w:rFonts w:ascii="Tahoma" w:hAnsi="Tahoma" w:cs="Tahoma"/>
          <w:szCs w:val="24"/>
          <w:lang w:val="en-GB"/>
        </w:rPr>
      </w:pPr>
    </w:p>
    <w:p w14:paraId="65288A9C" w14:textId="70441429" w:rsidR="00FE6E5F" w:rsidRPr="00BD3A4F" w:rsidRDefault="00FE6E5F" w:rsidP="00723F07">
      <w:pPr>
        <w:jc w:val="both"/>
        <w:rPr>
          <w:rFonts w:ascii="Tahoma" w:hAnsi="Tahoma" w:cs="Tahoma"/>
          <w:szCs w:val="24"/>
          <w:lang w:val="en-GB"/>
        </w:rPr>
      </w:pPr>
      <w:r w:rsidRPr="00BD3A4F">
        <w:rPr>
          <w:rFonts w:ascii="Tahoma" w:hAnsi="Tahoma" w:cs="Tahoma"/>
          <w:szCs w:val="24"/>
          <w:lang w:val="en-GB"/>
        </w:rPr>
        <w:t xml:space="preserve">A </w:t>
      </w:r>
      <w:r w:rsidRPr="00BD3A4F">
        <w:rPr>
          <w:rFonts w:ascii="Tahoma" w:hAnsi="Tahoma" w:cs="Tahoma"/>
          <w:b/>
          <w:bCs/>
          <w:szCs w:val="24"/>
          <w:lang w:val="en-GB"/>
        </w:rPr>
        <w:t>Memorandum of Understanding</w:t>
      </w:r>
      <w:r w:rsidRPr="00BD3A4F">
        <w:rPr>
          <w:rFonts w:ascii="Tahoma" w:hAnsi="Tahoma" w:cs="Tahoma"/>
          <w:szCs w:val="24"/>
          <w:lang w:val="en-GB"/>
        </w:rPr>
        <w:t xml:space="preserve"> will be signed by the eBRT2030 project coordinator and the Follower Site representative describing mutual expectations and requirements</w:t>
      </w:r>
      <w:r w:rsidR="00804DA8">
        <w:rPr>
          <w:rFonts w:ascii="Tahoma" w:hAnsi="Tahoma" w:cs="Tahoma"/>
          <w:szCs w:val="24"/>
          <w:lang w:val="en-GB"/>
        </w:rPr>
        <w:t>.</w:t>
      </w:r>
    </w:p>
    <w:p w14:paraId="4CFAFECB" w14:textId="60C9ACCB" w:rsidR="008C5E44" w:rsidRPr="00BD3A4F" w:rsidRDefault="008C5E44" w:rsidP="008C5E44">
      <w:pPr>
        <w:pStyle w:val="Heading1"/>
        <w:rPr>
          <w:rFonts w:ascii="Tahoma" w:hAnsi="Tahoma" w:cs="Tahoma"/>
          <w:lang w:val="en-GB"/>
        </w:rPr>
      </w:pPr>
      <w:r w:rsidRPr="00BD3A4F">
        <w:rPr>
          <w:rFonts w:ascii="Tahoma" w:hAnsi="Tahoma" w:cs="Tahoma"/>
          <w:lang w:val="en-GB" w:bidi="en-GB"/>
        </w:rPr>
        <w:t>Study Requirements – Data Collection</w:t>
      </w:r>
    </w:p>
    <w:p w14:paraId="18AC1D22" w14:textId="2A979DB4" w:rsidR="008C5E44" w:rsidRPr="00BD3A4F" w:rsidRDefault="008C5E44" w:rsidP="008C5E44">
      <w:pPr>
        <w:jc w:val="both"/>
        <w:rPr>
          <w:rFonts w:ascii="Tahoma" w:hAnsi="Tahoma" w:cs="Tahoma"/>
          <w:color w:val="000000" w:themeColor="text1"/>
          <w:szCs w:val="24"/>
          <w:lang w:val="en-GB" w:bidi="en-GB"/>
        </w:rPr>
      </w:pPr>
      <w:r w:rsidRPr="00BD3A4F">
        <w:rPr>
          <w:rFonts w:ascii="Tahoma" w:hAnsi="Tahoma" w:cs="Tahoma"/>
          <w:color w:val="000000" w:themeColor="text1"/>
          <w:szCs w:val="24"/>
          <w:lang w:val="en-GB" w:bidi="en-GB"/>
        </w:rPr>
        <w:t xml:space="preserve">To conduct an effective feasibility study, selected </w:t>
      </w:r>
      <w:r w:rsidR="008A2DC2">
        <w:rPr>
          <w:rFonts w:ascii="Tahoma" w:hAnsi="Tahoma" w:cs="Tahoma"/>
          <w:color w:val="000000" w:themeColor="text1"/>
          <w:szCs w:val="24"/>
          <w:lang w:val="en-GB" w:bidi="en-GB"/>
        </w:rPr>
        <w:t>Follower/</w:t>
      </w:r>
      <w:r w:rsidRPr="00BD3A4F">
        <w:rPr>
          <w:rFonts w:ascii="Tahoma" w:hAnsi="Tahoma" w:cs="Tahoma"/>
          <w:color w:val="000000" w:themeColor="text1"/>
          <w:szCs w:val="24"/>
          <w:lang w:val="en-GB" w:bidi="en-GB"/>
        </w:rPr>
        <w:t xml:space="preserve">Twinning Cities will be </w:t>
      </w:r>
      <w:r w:rsidRPr="00BD3A4F">
        <w:rPr>
          <w:rFonts w:ascii="Tahoma" w:hAnsi="Tahoma" w:cs="Tahoma"/>
          <w:b/>
          <w:bCs/>
          <w:color w:val="000000" w:themeColor="text1"/>
          <w:szCs w:val="24"/>
          <w:lang w:val="en-GB" w:bidi="en-GB"/>
        </w:rPr>
        <w:t>required</w:t>
      </w:r>
      <w:r w:rsidRPr="00BD3A4F">
        <w:rPr>
          <w:rFonts w:ascii="Tahoma" w:hAnsi="Tahoma" w:cs="Tahoma"/>
          <w:color w:val="000000" w:themeColor="text1"/>
          <w:szCs w:val="24"/>
          <w:lang w:val="en-GB" w:bidi="en-GB"/>
        </w:rPr>
        <w:t xml:space="preserve"> to </w:t>
      </w:r>
      <w:r w:rsidRPr="00BD3A4F">
        <w:rPr>
          <w:rFonts w:ascii="Tahoma" w:hAnsi="Tahoma" w:cs="Tahoma"/>
          <w:b/>
          <w:bCs/>
          <w:color w:val="000000" w:themeColor="text1"/>
          <w:szCs w:val="24"/>
          <w:lang w:val="en-GB" w:bidi="en-GB"/>
        </w:rPr>
        <w:t>provide</w:t>
      </w:r>
      <w:r w:rsidRPr="00BD3A4F">
        <w:rPr>
          <w:rFonts w:ascii="Tahoma" w:hAnsi="Tahoma" w:cs="Tahoma"/>
          <w:color w:val="000000" w:themeColor="text1"/>
          <w:szCs w:val="24"/>
          <w:lang w:val="en-GB" w:bidi="en-GB"/>
        </w:rPr>
        <w:t xml:space="preserve"> a comprehensive dataset related to urban mobility, public transport infrastructure, and socio-economic conditions. The AI-based feasibility model will analyze this data to determine the suitability of eBRT deployment in each city. </w:t>
      </w:r>
    </w:p>
    <w:p w14:paraId="734D2B1D" w14:textId="55871290" w:rsidR="008C5E44" w:rsidRPr="00BD3A4F" w:rsidRDefault="00DA62BF" w:rsidP="008C5E44">
      <w:pPr>
        <w:pStyle w:val="NormalWeb"/>
        <w:rPr>
          <w:rFonts w:ascii="Tahoma" w:hAnsi="Tahoma" w:cs="Tahoma"/>
          <w:color w:val="000000" w:themeColor="text1"/>
          <w:lang w:val="en-GB"/>
        </w:rPr>
      </w:pPr>
      <w:r>
        <w:rPr>
          <w:rFonts w:ascii="Tahoma" w:hAnsi="Tahoma" w:cs="Tahoma"/>
          <w:color w:val="000000" w:themeColor="text1"/>
          <w:lang w:val="en-GB"/>
        </w:rPr>
        <w:t>Follower/</w:t>
      </w:r>
      <w:r w:rsidR="008C5E44" w:rsidRPr="00BD3A4F">
        <w:rPr>
          <w:rFonts w:ascii="Tahoma" w:hAnsi="Tahoma" w:cs="Tahoma"/>
          <w:color w:val="000000" w:themeColor="text1"/>
          <w:lang w:val="en-GB"/>
        </w:rPr>
        <w:t>Twinning Cities must ensure the availability of the following</w:t>
      </w:r>
      <w:r w:rsidR="008C5E44" w:rsidRPr="00BD3A4F">
        <w:rPr>
          <w:rStyle w:val="apple-converted-space"/>
          <w:rFonts w:ascii="Tahoma" w:hAnsi="Tahoma" w:cs="Tahoma"/>
          <w:color w:val="000000" w:themeColor="text1"/>
          <w:lang w:val="en-GB"/>
        </w:rPr>
        <w:t> </w:t>
      </w:r>
      <w:r w:rsidR="008C5E44" w:rsidRPr="00BD3A4F">
        <w:rPr>
          <w:rStyle w:val="Strong"/>
          <w:rFonts w:ascii="Tahoma" w:hAnsi="Tahoma" w:cs="Tahoma"/>
          <w:color w:val="000000" w:themeColor="text1"/>
          <w:lang w:val="en-GB"/>
        </w:rPr>
        <w:t>data categories</w:t>
      </w:r>
      <w:r w:rsidR="008C5E44" w:rsidRPr="00BD3A4F">
        <w:rPr>
          <w:rFonts w:ascii="Tahoma" w:hAnsi="Tahoma" w:cs="Tahoma"/>
          <w:color w:val="000000" w:themeColor="text1"/>
          <w:lang w:val="en-GB"/>
        </w:rPr>
        <w:t>:</w:t>
      </w:r>
    </w:p>
    <w:p w14:paraId="727BF03E" w14:textId="77777777" w:rsidR="008C5E44" w:rsidRPr="00BD3A4F" w:rsidRDefault="008C5E44" w:rsidP="008C5E44">
      <w:pPr>
        <w:pStyle w:val="Heading3"/>
        <w:rPr>
          <w:rFonts w:ascii="Tahoma" w:hAnsi="Tahoma" w:cs="Tahoma"/>
          <w:color w:val="000000" w:themeColor="text1"/>
          <w:lang w:val="en-GB"/>
        </w:rPr>
      </w:pPr>
      <w:r w:rsidRPr="00BD3A4F">
        <w:rPr>
          <w:rStyle w:val="Strong"/>
          <w:rFonts w:ascii="Tahoma" w:hAnsi="Tahoma" w:cs="Tahoma"/>
          <w:color w:val="000000" w:themeColor="text1"/>
          <w:lang w:val="en-GB"/>
        </w:rPr>
        <w:t>1. Road Infrastructure and Traffic Conditions</w:t>
      </w:r>
    </w:p>
    <w:p w14:paraId="17BC6C58" w14:textId="77777777" w:rsidR="008C5E44" w:rsidRPr="00BD3A4F" w:rsidRDefault="008C5E44" w:rsidP="008C5E44">
      <w:pPr>
        <w:numPr>
          <w:ilvl w:val="0"/>
          <w:numId w:val="41"/>
        </w:numPr>
        <w:spacing w:before="100" w:beforeAutospacing="1" w:after="100" w:afterAutospacing="1" w:line="240" w:lineRule="auto"/>
        <w:rPr>
          <w:rFonts w:ascii="Tahoma" w:hAnsi="Tahoma" w:cs="Tahoma"/>
          <w:color w:val="000000" w:themeColor="text1"/>
          <w:lang w:val="en-GB"/>
        </w:rPr>
      </w:pPr>
      <w:r w:rsidRPr="00BD3A4F">
        <w:rPr>
          <w:rFonts w:ascii="Tahoma" w:hAnsi="Tahoma" w:cs="Tahoma"/>
          <w:color w:val="000000" w:themeColor="text1"/>
          <w:lang w:val="en-GB"/>
        </w:rPr>
        <w:t>Existing</w:t>
      </w:r>
      <w:r w:rsidRPr="00BD3A4F">
        <w:rPr>
          <w:rStyle w:val="apple-converted-space"/>
          <w:rFonts w:ascii="Tahoma" w:hAnsi="Tahoma" w:cs="Tahoma"/>
          <w:color w:val="000000" w:themeColor="text1"/>
          <w:lang w:val="en-GB"/>
        </w:rPr>
        <w:t> </w:t>
      </w:r>
      <w:r w:rsidRPr="00BD3A4F">
        <w:rPr>
          <w:rStyle w:val="Strong"/>
          <w:rFonts w:ascii="Tahoma" w:hAnsi="Tahoma" w:cs="Tahoma"/>
          <w:color w:val="000000" w:themeColor="text1"/>
          <w:lang w:val="en-GB"/>
        </w:rPr>
        <w:t>road networks</w:t>
      </w:r>
      <w:r w:rsidRPr="00BD3A4F">
        <w:rPr>
          <w:rStyle w:val="apple-converted-space"/>
          <w:rFonts w:ascii="Tahoma" w:hAnsi="Tahoma" w:cs="Tahoma"/>
          <w:color w:val="000000" w:themeColor="text1"/>
          <w:lang w:val="en-GB"/>
        </w:rPr>
        <w:t> </w:t>
      </w:r>
      <w:r w:rsidRPr="00BD3A4F">
        <w:rPr>
          <w:rFonts w:ascii="Tahoma" w:hAnsi="Tahoma" w:cs="Tahoma"/>
          <w:color w:val="000000" w:themeColor="text1"/>
          <w:lang w:val="en-GB"/>
        </w:rPr>
        <w:t>and their classification (highways, arterials, local roads).</w:t>
      </w:r>
    </w:p>
    <w:p w14:paraId="32951C26" w14:textId="77777777" w:rsidR="008C5E44" w:rsidRPr="00BD3A4F" w:rsidRDefault="008C5E44" w:rsidP="008C5E44">
      <w:pPr>
        <w:numPr>
          <w:ilvl w:val="0"/>
          <w:numId w:val="41"/>
        </w:numPr>
        <w:spacing w:before="100" w:beforeAutospacing="1" w:after="100" w:afterAutospacing="1" w:line="240" w:lineRule="auto"/>
        <w:rPr>
          <w:rFonts w:ascii="Tahoma" w:hAnsi="Tahoma" w:cs="Tahoma"/>
          <w:color w:val="000000" w:themeColor="text1"/>
          <w:lang w:val="en-GB"/>
        </w:rPr>
      </w:pPr>
      <w:r w:rsidRPr="00BD3A4F">
        <w:rPr>
          <w:rFonts w:ascii="Tahoma" w:hAnsi="Tahoma" w:cs="Tahoma"/>
          <w:color w:val="000000" w:themeColor="text1"/>
          <w:lang w:val="en-GB"/>
        </w:rPr>
        <w:t>Number of</w:t>
      </w:r>
      <w:r w:rsidRPr="00BD3A4F">
        <w:rPr>
          <w:rStyle w:val="apple-converted-space"/>
          <w:rFonts w:ascii="Tahoma" w:hAnsi="Tahoma" w:cs="Tahoma"/>
          <w:color w:val="000000" w:themeColor="text1"/>
          <w:lang w:val="en-GB"/>
        </w:rPr>
        <w:t> </w:t>
      </w:r>
      <w:r w:rsidRPr="00BD3A4F">
        <w:rPr>
          <w:rStyle w:val="Strong"/>
          <w:rFonts w:ascii="Tahoma" w:hAnsi="Tahoma" w:cs="Tahoma"/>
          <w:color w:val="000000" w:themeColor="text1"/>
          <w:lang w:val="en-GB"/>
        </w:rPr>
        <w:t>lanes per road segment</w:t>
      </w:r>
      <w:r w:rsidRPr="00BD3A4F">
        <w:rPr>
          <w:rStyle w:val="apple-converted-space"/>
          <w:rFonts w:ascii="Tahoma" w:hAnsi="Tahoma" w:cs="Tahoma"/>
          <w:color w:val="000000" w:themeColor="text1"/>
          <w:lang w:val="en-GB"/>
        </w:rPr>
        <w:t> </w:t>
      </w:r>
      <w:r w:rsidRPr="00BD3A4F">
        <w:rPr>
          <w:rFonts w:ascii="Tahoma" w:hAnsi="Tahoma" w:cs="Tahoma"/>
          <w:color w:val="000000" w:themeColor="text1"/>
          <w:lang w:val="en-GB"/>
        </w:rPr>
        <w:t>and existing dedicated bus lanes.</w:t>
      </w:r>
    </w:p>
    <w:p w14:paraId="1D65AFC7" w14:textId="77777777" w:rsidR="008C5E44" w:rsidRPr="00BD3A4F" w:rsidRDefault="008C5E44" w:rsidP="008C5E44">
      <w:pPr>
        <w:numPr>
          <w:ilvl w:val="0"/>
          <w:numId w:val="41"/>
        </w:numPr>
        <w:spacing w:before="100" w:beforeAutospacing="1" w:after="100" w:afterAutospacing="1" w:line="240" w:lineRule="auto"/>
        <w:rPr>
          <w:rFonts w:ascii="Tahoma" w:hAnsi="Tahoma" w:cs="Tahoma"/>
          <w:color w:val="000000" w:themeColor="text1"/>
          <w:lang w:val="en-GB"/>
        </w:rPr>
      </w:pPr>
      <w:r w:rsidRPr="00BD3A4F">
        <w:rPr>
          <w:rFonts w:ascii="Tahoma" w:hAnsi="Tahoma" w:cs="Tahoma"/>
          <w:color w:val="000000" w:themeColor="text1"/>
          <w:lang w:val="en-GB"/>
        </w:rPr>
        <w:t>Traffic flow data, including</w:t>
      </w:r>
      <w:r w:rsidRPr="00BD3A4F">
        <w:rPr>
          <w:rStyle w:val="apple-converted-space"/>
          <w:rFonts w:ascii="Tahoma" w:hAnsi="Tahoma" w:cs="Tahoma"/>
          <w:color w:val="000000" w:themeColor="text1"/>
          <w:lang w:val="en-GB"/>
        </w:rPr>
        <w:t> </w:t>
      </w:r>
      <w:r w:rsidRPr="00BD3A4F">
        <w:rPr>
          <w:rStyle w:val="Strong"/>
          <w:rFonts w:ascii="Tahoma" w:hAnsi="Tahoma" w:cs="Tahoma"/>
          <w:color w:val="000000" w:themeColor="text1"/>
          <w:lang w:val="en-GB"/>
        </w:rPr>
        <w:t>congestion levels</w:t>
      </w:r>
      <w:r w:rsidRPr="00BD3A4F">
        <w:rPr>
          <w:rStyle w:val="apple-converted-space"/>
          <w:rFonts w:ascii="Tahoma" w:hAnsi="Tahoma" w:cs="Tahoma"/>
          <w:color w:val="000000" w:themeColor="text1"/>
          <w:lang w:val="en-GB"/>
        </w:rPr>
        <w:t> </w:t>
      </w:r>
      <w:r w:rsidRPr="00BD3A4F">
        <w:rPr>
          <w:rFonts w:ascii="Tahoma" w:hAnsi="Tahoma" w:cs="Tahoma"/>
          <w:color w:val="000000" w:themeColor="text1"/>
          <w:lang w:val="en-GB"/>
        </w:rPr>
        <w:t>and peak-hour speeds.</w:t>
      </w:r>
    </w:p>
    <w:p w14:paraId="61153431" w14:textId="77777777" w:rsidR="008C5E44" w:rsidRPr="00BD3A4F" w:rsidRDefault="008C5E44" w:rsidP="008C5E44">
      <w:pPr>
        <w:numPr>
          <w:ilvl w:val="0"/>
          <w:numId w:val="41"/>
        </w:numPr>
        <w:spacing w:before="100" w:beforeAutospacing="1" w:after="100" w:afterAutospacing="1" w:line="240" w:lineRule="auto"/>
        <w:rPr>
          <w:rFonts w:ascii="Tahoma" w:hAnsi="Tahoma" w:cs="Tahoma"/>
          <w:color w:val="000000" w:themeColor="text1"/>
          <w:lang w:val="en-GB"/>
        </w:rPr>
      </w:pPr>
      <w:r w:rsidRPr="00BD3A4F">
        <w:rPr>
          <w:rStyle w:val="Strong"/>
          <w:rFonts w:ascii="Tahoma" w:hAnsi="Tahoma" w:cs="Tahoma"/>
          <w:color w:val="000000" w:themeColor="text1"/>
          <w:lang w:val="en-GB"/>
        </w:rPr>
        <w:t>Public transport priority measures</w:t>
      </w:r>
      <w:r w:rsidRPr="00BD3A4F">
        <w:rPr>
          <w:rStyle w:val="apple-converted-space"/>
          <w:rFonts w:ascii="Tahoma" w:hAnsi="Tahoma" w:cs="Tahoma"/>
          <w:color w:val="000000" w:themeColor="text1"/>
          <w:lang w:val="en-GB"/>
        </w:rPr>
        <w:t> </w:t>
      </w:r>
      <w:r w:rsidRPr="00BD3A4F">
        <w:rPr>
          <w:rFonts w:ascii="Tahoma" w:hAnsi="Tahoma" w:cs="Tahoma"/>
          <w:color w:val="000000" w:themeColor="text1"/>
          <w:lang w:val="en-GB"/>
        </w:rPr>
        <w:t>(e.g., traffic signal priority, bus-only corridors).</w:t>
      </w:r>
    </w:p>
    <w:p w14:paraId="05801FE9" w14:textId="77777777" w:rsidR="008C5E44" w:rsidRPr="00BD3A4F" w:rsidRDefault="008C5E44" w:rsidP="008C5E44">
      <w:pPr>
        <w:pStyle w:val="Heading3"/>
        <w:rPr>
          <w:rFonts w:ascii="Tahoma" w:hAnsi="Tahoma" w:cs="Tahoma"/>
          <w:color w:val="000000" w:themeColor="text1"/>
          <w:lang w:val="en-GB"/>
        </w:rPr>
      </w:pPr>
      <w:r w:rsidRPr="00BD3A4F">
        <w:rPr>
          <w:rStyle w:val="Strong"/>
          <w:rFonts w:ascii="Tahoma" w:hAnsi="Tahoma" w:cs="Tahoma"/>
          <w:color w:val="000000" w:themeColor="text1"/>
          <w:lang w:val="en-GB"/>
        </w:rPr>
        <w:t>2. Public Transport Network &amp; Accessibility</w:t>
      </w:r>
    </w:p>
    <w:p w14:paraId="1F54D489" w14:textId="77777777" w:rsidR="008C5E44" w:rsidRPr="00BD3A4F" w:rsidRDefault="008C5E44" w:rsidP="008C5E44">
      <w:pPr>
        <w:numPr>
          <w:ilvl w:val="0"/>
          <w:numId w:val="42"/>
        </w:numPr>
        <w:spacing w:before="100" w:beforeAutospacing="1" w:after="100" w:afterAutospacing="1" w:line="240" w:lineRule="auto"/>
        <w:rPr>
          <w:rFonts w:ascii="Tahoma" w:hAnsi="Tahoma" w:cs="Tahoma"/>
          <w:color w:val="000000" w:themeColor="text1"/>
          <w:lang w:val="en-GB"/>
        </w:rPr>
      </w:pPr>
      <w:r w:rsidRPr="00BD3A4F">
        <w:rPr>
          <w:rFonts w:ascii="Tahoma" w:hAnsi="Tahoma" w:cs="Tahoma"/>
          <w:color w:val="000000" w:themeColor="text1"/>
          <w:lang w:val="en-GB"/>
        </w:rPr>
        <w:t>Bus, metro, tram</w:t>
      </w:r>
      <w:r w:rsidRPr="00BD3A4F">
        <w:rPr>
          <w:rStyle w:val="apple-converted-space"/>
          <w:rFonts w:ascii="Tahoma" w:hAnsi="Tahoma" w:cs="Tahoma"/>
          <w:color w:val="000000" w:themeColor="text1"/>
          <w:lang w:val="en-GB"/>
        </w:rPr>
        <w:t> </w:t>
      </w:r>
      <w:r w:rsidRPr="00BD3A4F">
        <w:rPr>
          <w:rStyle w:val="Strong"/>
          <w:rFonts w:ascii="Tahoma" w:hAnsi="Tahoma" w:cs="Tahoma"/>
          <w:color w:val="000000" w:themeColor="text1"/>
          <w:lang w:val="en-GB"/>
        </w:rPr>
        <w:t>stop locations</w:t>
      </w:r>
      <w:r w:rsidRPr="00BD3A4F">
        <w:rPr>
          <w:rStyle w:val="apple-converted-space"/>
          <w:rFonts w:ascii="Tahoma" w:hAnsi="Tahoma" w:cs="Tahoma"/>
          <w:color w:val="000000" w:themeColor="text1"/>
          <w:lang w:val="en-GB"/>
        </w:rPr>
        <w:t> </w:t>
      </w:r>
      <w:r w:rsidRPr="00BD3A4F">
        <w:rPr>
          <w:rFonts w:ascii="Tahoma" w:hAnsi="Tahoma" w:cs="Tahoma"/>
          <w:color w:val="000000" w:themeColor="text1"/>
          <w:lang w:val="en-GB"/>
        </w:rPr>
        <w:t>and coverage areas.</w:t>
      </w:r>
    </w:p>
    <w:p w14:paraId="146A49AA" w14:textId="77777777" w:rsidR="008C5E44" w:rsidRPr="00BD3A4F" w:rsidRDefault="008C5E44" w:rsidP="008C5E44">
      <w:pPr>
        <w:numPr>
          <w:ilvl w:val="0"/>
          <w:numId w:val="42"/>
        </w:numPr>
        <w:spacing w:before="100" w:beforeAutospacing="1" w:after="100" w:afterAutospacing="1" w:line="240" w:lineRule="auto"/>
        <w:rPr>
          <w:rFonts w:ascii="Tahoma" w:hAnsi="Tahoma" w:cs="Tahoma"/>
          <w:color w:val="000000" w:themeColor="text1"/>
          <w:lang w:val="en-GB"/>
        </w:rPr>
      </w:pPr>
      <w:r w:rsidRPr="00BD3A4F">
        <w:rPr>
          <w:rFonts w:ascii="Tahoma" w:hAnsi="Tahoma" w:cs="Tahoma"/>
          <w:color w:val="000000" w:themeColor="text1"/>
          <w:lang w:val="en-GB"/>
        </w:rPr>
        <w:t>General Transit Feed Specification (</w:t>
      </w:r>
      <w:r w:rsidRPr="00BD3A4F">
        <w:rPr>
          <w:rStyle w:val="Strong"/>
          <w:rFonts w:ascii="Tahoma" w:hAnsi="Tahoma" w:cs="Tahoma"/>
          <w:color w:val="000000" w:themeColor="text1"/>
          <w:lang w:val="en-GB"/>
        </w:rPr>
        <w:t>GTFS</w:t>
      </w:r>
      <w:r w:rsidRPr="00BD3A4F">
        <w:rPr>
          <w:rFonts w:ascii="Tahoma" w:hAnsi="Tahoma" w:cs="Tahoma"/>
          <w:color w:val="000000" w:themeColor="text1"/>
          <w:lang w:val="en-GB"/>
        </w:rPr>
        <w:t>) data for existing public transport services.</w:t>
      </w:r>
    </w:p>
    <w:p w14:paraId="4C98B395" w14:textId="77777777" w:rsidR="008C5E44" w:rsidRPr="00BD3A4F" w:rsidRDefault="008C5E44" w:rsidP="008C5E44">
      <w:pPr>
        <w:numPr>
          <w:ilvl w:val="0"/>
          <w:numId w:val="42"/>
        </w:numPr>
        <w:spacing w:before="100" w:beforeAutospacing="1" w:after="100" w:afterAutospacing="1" w:line="240" w:lineRule="auto"/>
        <w:rPr>
          <w:rFonts w:ascii="Tahoma" w:hAnsi="Tahoma" w:cs="Tahoma"/>
          <w:color w:val="000000" w:themeColor="text1"/>
          <w:lang w:val="en-GB"/>
        </w:rPr>
      </w:pPr>
      <w:r w:rsidRPr="00BD3A4F">
        <w:rPr>
          <w:rStyle w:val="Strong"/>
          <w:rFonts w:ascii="Tahoma" w:hAnsi="Tahoma" w:cs="Tahoma"/>
          <w:color w:val="000000" w:themeColor="text1"/>
          <w:lang w:val="en-GB"/>
        </w:rPr>
        <w:t>Intermodal connectivity</w:t>
      </w:r>
      <w:r w:rsidRPr="00BD3A4F">
        <w:rPr>
          <w:rStyle w:val="apple-converted-space"/>
          <w:rFonts w:ascii="Tahoma" w:hAnsi="Tahoma" w:cs="Tahoma"/>
          <w:color w:val="000000" w:themeColor="text1"/>
          <w:lang w:val="en-GB"/>
        </w:rPr>
        <w:t> </w:t>
      </w:r>
      <w:r w:rsidRPr="00BD3A4F">
        <w:rPr>
          <w:rFonts w:ascii="Tahoma" w:hAnsi="Tahoma" w:cs="Tahoma"/>
          <w:color w:val="000000" w:themeColor="text1"/>
          <w:lang w:val="en-GB"/>
        </w:rPr>
        <w:t>(proximity of transit hubs, multimodal interchange points).</w:t>
      </w:r>
    </w:p>
    <w:p w14:paraId="192E3725" w14:textId="77777777" w:rsidR="008C5E44" w:rsidRPr="00BD3A4F" w:rsidRDefault="008C5E44" w:rsidP="008C5E44">
      <w:pPr>
        <w:pStyle w:val="Heading3"/>
        <w:rPr>
          <w:rFonts w:ascii="Tahoma" w:hAnsi="Tahoma" w:cs="Tahoma"/>
          <w:color w:val="000000" w:themeColor="text1"/>
          <w:lang w:val="en-GB"/>
        </w:rPr>
      </w:pPr>
      <w:r w:rsidRPr="00BD3A4F">
        <w:rPr>
          <w:rStyle w:val="Strong"/>
          <w:rFonts w:ascii="Tahoma" w:hAnsi="Tahoma" w:cs="Tahoma"/>
          <w:color w:val="000000" w:themeColor="text1"/>
          <w:lang w:val="en-GB"/>
        </w:rPr>
        <w:lastRenderedPageBreak/>
        <w:t>3. Socio-Demographic Data</w:t>
      </w:r>
    </w:p>
    <w:p w14:paraId="1D063C05" w14:textId="77777777" w:rsidR="008C5E44" w:rsidRPr="00BD3A4F" w:rsidRDefault="008C5E44" w:rsidP="008C5E44">
      <w:pPr>
        <w:numPr>
          <w:ilvl w:val="0"/>
          <w:numId w:val="43"/>
        </w:numPr>
        <w:spacing w:before="100" w:beforeAutospacing="1" w:after="100" w:afterAutospacing="1" w:line="240" w:lineRule="auto"/>
        <w:rPr>
          <w:rFonts w:ascii="Tahoma" w:hAnsi="Tahoma" w:cs="Tahoma"/>
          <w:color w:val="000000" w:themeColor="text1"/>
          <w:lang w:val="en-GB"/>
        </w:rPr>
      </w:pPr>
      <w:r w:rsidRPr="00BD3A4F">
        <w:rPr>
          <w:rStyle w:val="Strong"/>
          <w:rFonts w:ascii="Tahoma" w:hAnsi="Tahoma" w:cs="Tahoma"/>
          <w:color w:val="000000" w:themeColor="text1"/>
          <w:lang w:val="en-GB"/>
        </w:rPr>
        <w:t>Population density</w:t>
      </w:r>
      <w:r w:rsidRPr="00BD3A4F">
        <w:rPr>
          <w:rStyle w:val="apple-converted-space"/>
          <w:rFonts w:ascii="Tahoma" w:hAnsi="Tahoma" w:cs="Tahoma"/>
          <w:color w:val="000000" w:themeColor="text1"/>
          <w:lang w:val="en-GB"/>
        </w:rPr>
        <w:t> </w:t>
      </w:r>
      <w:r w:rsidRPr="00BD3A4F">
        <w:rPr>
          <w:rFonts w:ascii="Tahoma" w:hAnsi="Tahoma" w:cs="Tahoma"/>
          <w:color w:val="000000" w:themeColor="text1"/>
          <w:lang w:val="en-GB"/>
        </w:rPr>
        <w:t>at various buffer zones (100m, 500m, 1000m).</w:t>
      </w:r>
    </w:p>
    <w:p w14:paraId="13393A6D" w14:textId="77777777" w:rsidR="008C5E44" w:rsidRPr="00BD3A4F" w:rsidRDefault="008C5E44" w:rsidP="008C5E44">
      <w:pPr>
        <w:numPr>
          <w:ilvl w:val="0"/>
          <w:numId w:val="43"/>
        </w:numPr>
        <w:spacing w:before="100" w:beforeAutospacing="1" w:after="100" w:afterAutospacing="1" w:line="240" w:lineRule="auto"/>
        <w:rPr>
          <w:rFonts w:ascii="Tahoma" w:hAnsi="Tahoma" w:cs="Tahoma"/>
          <w:color w:val="000000" w:themeColor="text1"/>
          <w:lang w:val="en-GB"/>
        </w:rPr>
      </w:pPr>
      <w:r w:rsidRPr="00BD3A4F">
        <w:rPr>
          <w:rStyle w:val="Strong"/>
          <w:rFonts w:ascii="Tahoma" w:hAnsi="Tahoma" w:cs="Tahoma"/>
          <w:color w:val="000000" w:themeColor="text1"/>
          <w:lang w:val="en-GB"/>
        </w:rPr>
        <w:t>Land use distribution</w:t>
      </w:r>
      <w:r w:rsidRPr="00BD3A4F">
        <w:rPr>
          <w:rStyle w:val="apple-converted-space"/>
          <w:rFonts w:ascii="Tahoma" w:hAnsi="Tahoma" w:cs="Tahoma"/>
          <w:color w:val="000000" w:themeColor="text1"/>
          <w:lang w:val="en-GB"/>
        </w:rPr>
        <w:t> </w:t>
      </w:r>
      <w:r w:rsidRPr="00BD3A4F">
        <w:rPr>
          <w:rFonts w:ascii="Tahoma" w:hAnsi="Tahoma" w:cs="Tahoma"/>
          <w:color w:val="000000" w:themeColor="text1"/>
          <w:lang w:val="en-GB"/>
        </w:rPr>
        <w:t>(residential, commercial, leisure, green spaces).</w:t>
      </w:r>
    </w:p>
    <w:p w14:paraId="15831A54" w14:textId="77777777" w:rsidR="008C5E44" w:rsidRPr="00BD3A4F" w:rsidRDefault="008C5E44" w:rsidP="008C5E44">
      <w:pPr>
        <w:numPr>
          <w:ilvl w:val="0"/>
          <w:numId w:val="43"/>
        </w:numPr>
        <w:spacing w:before="100" w:beforeAutospacing="1" w:after="100" w:afterAutospacing="1" w:line="240" w:lineRule="auto"/>
        <w:rPr>
          <w:rFonts w:ascii="Tahoma" w:hAnsi="Tahoma" w:cs="Tahoma"/>
          <w:color w:val="000000" w:themeColor="text1"/>
          <w:lang w:val="en-GB"/>
        </w:rPr>
      </w:pPr>
      <w:r w:rsidRPr="00BD3A4F">
        <w:rPr>
          <w:rFonts w:ascii="Tahoma" w:hAnsi="Tahoma" w:cs="Tahoma"/>
          <w:color w:val="000000" w:themeColor="text1"/>
          <w:lang w:val="en-GB"/>
        </w:rPr>
        <w:t>Employment hubs and key</w:t>
      </w:r>
      <w:r w:rsidRPr="00BD3A4F">
        <w:rPr>
          <w:rStyle w:val="apple-converted-space"/>
          <w:rFonts w:ascii="Tahoma" w:hAnsi="Tahoma" w:cs="Tahoma"/>
          <w:color w:val="000000" w:themeColor="text1"/>
          <w:lang w:val="en-GB"/>
        </w:rPr>
        <w:t> </w:t>
      </w:r>
      <w:r w:rsidRPr="00BD3A4F">
        <w:rPr>
          <w:rStyle w:val="Strong"/>
          <w:rFonts w:ascii="Tahoma" w:hAnsi="Tahoma" w:cs="Tahoma"/>
          <w:color w:val="000000" w:themeColor="text1"/>
          <w:lang w:val="en-GB"/>
        </w:rPr>
        <w:t>points of interest (POIs)</w:t>
      </w:r>
      <w:r w:rsidRPr="00BD3A4F">
        <w:rPr>
          <w:rStyle w:val="apple-converted-space"/>
          <w:rFonts w:ascii="Tahoma" w:hAnsi="Tahoma" w:cs="Tahoma"/>
          <w:color w:val="000000" w:themeColor="text1"/>
          <w:lang w:val="en-GB"/>
        </w:rPr>
        <w:t> </w:t>
      </w:r>
      <w:r w:rsidRPr="00BD3A4F">
        <w:rPr>
          <w:rFonts w:ascii="Tahoma" w:hAnsi="Tahoma" w:cs="Tahoma"/>
          <w:color w:val="000000" w:themeColor="text1"/>
          <w:lang w:val="en-GB"/>
        </w:rPr>
        <w:t>(e.g., schools, hospitals, business centers).</w:t>
      </w:r>
    </w:p>
    <w:p w14:paraId="6195BADE" w14:textId="77777777" w:rsidR="008C5E44" w:rsidRPr="00BD3A4F" w:rsidRDefault="008C5E44" w:rsidP="008C5E44">
      <w:pPr>
        <w:pStyle w:val="Heading3"/>
        <w:rPr>
          <w:rFonts w:ascii="Tahoma" w:hAnsi="Tahoma" w:cs="Tahoma"/>
          <w:color w:val="000000" w:themeColor="text1"/>
          <w:lang w:val="en-GB"/>
        </w:rPr>
      </w:pPr>
      <w:r w:rsidRPr="00BD3A4F">
        <w:rPr>
          <w:rStyle w:val="Strong"/>
          <w:rFonts w:ascii="Tahoma" w:hAnsi="Tahoma" w:cs="Tahoma"/>
          <w:color w:val="000000" w:themeColor="text1"/>
          <w:lang w:val="en-GB"/>
        </w:rPr>
        <w:t>4. Urban Mobility Patterns</w:t>
      </w:r>
    </w:p>
    <w:p w14:paraId="482EB2E3" w14:textId="77777777" w:rsidR="008C5E44" w:rsidRPr="00BD3A4F" w:rsidRDefault="008C5E44" w:rsidP="008C5E44">
      <w:pPr>
        <w:numPr>
          <w:ilvl w:val="0"/>
          <w:numId w:val="44"/>
        </w:numPr>
        <w:spacing w:before="100" w:beforeAutospacing="1" w:after="100" w:afterAutospacing="1" w:line="240" w:lineRule="auto"/>
        <w:rPr>
          <w:rFonts w:ascii="Tahoma" w:hAnsi="Tahoma" w:cs="Tahoma"/>
          <w:color w:val="000000" w:themeColor="text1"/>
          <w:lang w:val="en-GB"/>
        </w:rPr>
      </w:pPr>
      <w:r w:rsidRPr="00BD3A4F">
        <w:rPr>
          <w:rFonts w:ascii="Tahoma" w:hAnsi="Tahoma" w:cs="Tahoma"/>
          <w:color w:val="000000" w:themeColor="text1"/>
          <w:lang w:val="en-GB"/>
        </w:rPr>
        <w:t>Daily</w:t>
      </w:r>
      <w:r w:rsidRPr="00BD3A4F">
        <w:rPr>
          <w:rStyle w:val="apple-converted-space"/>
          <w:rFonts w:ascii="Tahoma" w:hAnsi="Tahoma" w:cs="Tahoma"/>
          <w:color w:val="000000" w:themeColor="text1"/>
          <w:lang w:val="en-GB"/>
        </w:rPr>
        <w:t> </w:t>
      </w:r>
      <w:r w:rsidRPr="00BD3A4F">
        <w:rPr>
          <w:rStyle w:val="Strong"/>
          <w:rFonts w:ascii="Tahoma" w:hAnsi="Tahoma" w:cs="Tahoma"/>
          <w:color w:val="000000" w:themeColor="text1"/>
          <w:lang w:val="en-GB"/>
        </w:rPr>
        <w:t>travel demand</w:t>
      </w:r>
      <w:r w:rsidRPr="00BD3A4F">
        <w:rPr>
          <w:rStyle w:val="apple-converted-space"/>
          <w:rFonts w:ascii="Tahoma" w:hAnsi="Tahoma" w:cs="Tahoma"/>
          <w:color w:val="000000" w:themeColor="text1"/>
          <w:lang w:val="en-GB"/>
        </w:rPr>
        <w:t> </w:t>
      </w:r>
      <w:r w:rsidRPr="00BD3A4F">
        <w:rPr>
          <w:rFonts w:ascii="Tahoma" w:hAnsi="Tahoma" w:cs="Tahoma"/>
          <w:color w:val="000000" w:themeColor="text1"/>
          <w:lang w:val="en-GB"/>
        </w:rPr>
        <w:t>and major commuter flows.</w:t>
      </w:r>
    </w:p>
    <w:p w14:paraId="429178F2" w14:textId="77777777" w:rsidR="008C5E44" w:rsidRPr="00BD3A4F" w:rsidRDefault="008C5E44" w:rsidP="008C5E44">
      <w:pPr>
        <w:numPr>
          <w:ilvl w:val="0"/>
          <w:numId w:val="44"/>
        </w:numPr>
        <w:spacing w:before="100" w:beforeAutospacing="1" w:after="100" w:afterAutospacing="1" w:line="240" w:lineRule="auto"/>
        <w:rPr>
          <w:rFonts w:ascii="Tahoma" w:hAnsi="Tahoma" w:cs="Tahoma"/>
          <w:color w:val="000000" w:themeColor="text1"/>
          <w:lang w:val="en-GB"/>
        </w:rPr>
      </w:pPr>
      <w:r w:rsidRPr="00BD3A4F">
        <w:rPr>
          <w:rFonts w:ascii="Tahoma" w:hAnsi="Tahoma" w:cs="Tahoma"/>
          <w:color w:val="000000" w:themeColor="text1"/>
          <w:lang w:val="en-GB"/>
        </w:rPr>
        <w:t>Existing</w:t>
      </w:r>
      <w:r w:rsidRPr="00BD3A4F">
        <w:rPr>
          <w:rStyle w:val="apple-converted-space"/>
          <w:rFonts w:ascii="Tahoma" w:hAnsi="Tahoma" w:cs="Tahoma"/>
          <w:color w:val="000000" w:themeColor="text1"/>
          <w:lang w:val="en-GB"/>
        </w:rPr>
        <w:t> </w:t>
      </w:r>
      <w:r w:rsidRPr="00BD3A4F">
        <w:rPr>
          <w:rStyle w:val="Strong"/>
          <w:rFonts w:ascii="Tahoma" w:hAnsi="Tahoma" w:cs="Tahoma"/>
          <w:color w:val="000000" w:themeColor="text1"/>
          <w:lang w:val="en-GB"/>
        </w:rPr>
        <w:t>modal split</w:t>
      </w:r>
      <w:r w:rsidRPr="00BD3A4F">
        <w:rPr>
          <w:rStyle w:val="apple-converted-space"/>
          <w:rFonts w:ascii="Tahoma" w:hAnsi="Tahoma" w:cs="Tahoma"/>
          <w:color w:val="000000" w:themeColor="text1"/>
          <w:lang w:val="en-GB"/>
        </w:rPr>
        <w:t> </w:t>
      </w:r>
      <w:r w:rsidRPr="00BD3A4F">
        <w:rPr>
          <w:rFonts w:ascii="Tahoma" w:hAnsi="Tahoma" w:cs="Tahoma"/>
          <w:color w:val="000000" w:themeColor="text1"/>
          <w:lang w:val="en-GB"/>
        </w:rPr>
        <w:t>(percentage of trips by car, public transport, cycling, walking).</w:t>
      </w:r>
    </w:p>
    <w:p w14:paraId="5753B944" w14:textId="072388A7" w:rsidR="008C5E44" w:rsidRPr="00BD3A4F" w:rsidRDefault="008C5E44" w:rsidP="008C5E44">
      <w:pPr>
        <w:numPr>
          <w:ilvl w:val="0"/>
          <w:numId w:val="44"/>
        </w:numPr>
        <w:spacing w:before="100" w:beforeAutospacing="1" w:after="100" w:afterAutospacing="1" w:line="240" w:lineRule="auto"/>
        <w:rPr>
          <w:rFonts w:ascii="Tahoma" w:hAnsi="Tahoma" w:cs="Tahoma"/>
          <w:color w:val="000000" w:themeColor="text1"/>
          <w:lang w:val="en-GB"/>
        </w:rPr>
      </w:pPr>
      <w:r w:rsidRPr="00BD3A4F">
        <w:rPr>
          <w:rFonts w:ascii="Tahoma" w:hAnsi="Tahoma" w:cs="Tahoma"/>
          <w:color w:val="000000" w:themeColor="text1"/>
          <w:lang w:val="en-GB"/>
        </w:rPr>
        <w:t>Public transport ridership data and estimated</w:t>
      </w:r>
      <w:r w:rsidRPr="00BD3A4F">
        <w:rPr>
          <w:rStyle w:val="apple-converted-space"/>
          <w:rFonts w:ascii="Tahoma" w:hAnsi="Tahoma" w:cs="Tahoma"/>
          <w:color w:val="000000" w:themeColor="text1"/>
          <w:lang w:val="en-GB"/>
        </w:rPr>
        <w:t> </w:t>
      </w:r>
      <w:r w:rsidRPr="00BD3A4F">
        <w:rPr>
          <w:rStyle w:val="Strong"/>
          <w:rFonts w:ascii="Tahoma" w:hAnsi="Tahoma" w:cs="Tahoma"/>
          <w:color w:val="000000" w:themeColor="text1"/>
          <w:lang w:val="en-GB"/>
        </w:rPr>
        <w:t>demand forecasts</w:t>
      </w:r>
      <w:r w:rsidRPr="00BD3A4F">
        <w:rPr>
          <w:rFonts w:ascii="Tahoma" w:hAnsi="Tahoma" w:cs="Tahoma"/>
          <w:color w:val="000000" w:themeColor="text1"/>
          <w:lang w:val="en-GB"/>
        </w:rPr>
        <w:t>.</w:t>
      </w:r>
    </w:p>
    <w:p w14:paraId="52319F69" w14:textId="77777777" w:rsidR="009E797F" w:rsidRPr="00BD3A4F" w:rsidRDefault="009E797F" w:rsidP="00D04993">
      <w:pPr>
        <w:spacing w:before="100" w:beforeAutospacing="1" w:after="100" w:afterAutospacing="1" w:line="240" w:lineRule="auto"/>
        <w:rPr>
          <w:rFonts w:ascii="Tahoma" w:hAnsi="Tahoma" w:cs="Tahoma"/>
          <w:color w:val="000000" w:themeColor="text1"/>
          <w:lang w:val="en-GB"/>
        </w:rPr>
      </w:pPr>
    </w:p>
    <w:p w14:paraId="3CE26F04" w14:textId="7B4779E3" w:rsidR="00E203CE" w:rsidRPr="00BD3A4F" w:rsidRDefault="00CB402D" w:rsidP="003D31FC">
      <w:pPr>
        <w:pStyle w:val="Heading1"/>
        <w:rPr>
          <w:rFonts w:ascii="Tahoma" w:hAnsi="Tahoma" w:cs="Tahoma"/>
          <w:lang w:val="en-GB"/>
        </w:rPr>
      </w:pPr>
      <w:r w:rsidRPr="00BD3A4F">
        <w:rPr>
          <w:rFonts w:ascii="Tahoma" w:hAnsi="Tahoma" w:cs="Tahoma"/>
          <w:lang w:val="en-GB" w:bidi="en-GB"/>
        </w:rPr>
        <w:t>Eligibility Criteria</w:t>
      </w:r>
    </w:p>
    <w:p w14:paraId="77B29554" w14:textId="34624820" w:rsidR="00014D3C" w:rsidRPr="00BD3A4F" w:rsidRDefault="00CB402D" w:rsidP="00A05CB4">
      <w:pPr>
        <w:rPr>
          <w:rFonts w:ascii="Tahoma" w:hAnsi="Tahoma" w:cs="Tahoma"/>
          <w:szCs w:val="24"/>
          <w:lang w:val="en-GB"/>
        </w:rPr>
      </w:pPr>
      <w:r w:rsidRPr="00BD3A4F">
        <w:rPr>
          <w:rFonts w:ascii="Tahoma" w:hAnsi="Tahoma" w:cs="Tahoma"/>
          <w:szCs w:val="24"/>
          <w:lang w:val="en-GB" w:bidi="en-GB"/>
        </w:rPr>
        <w:t>Cities interested in becoming twinning partners must</w:t>
      </w:r>
      <w:r w:rsidR="00577723" w:rsidRPr="00BD3A4F">
        <w:rPr>
          <w:rFonts w:ascii="Tahoma" w:hAnsi="Tahoma" w:cs="Tahoma"/>
          <w:lang w:val="en-GB" w:bidi="en-GB"/>
        </w:rPr>
        <w:t>:</w:t>
      </w:r>
    </w:p>
    <w:p w14:paraId="0E8FEA88" w14:textId="77777777" w:rsidR="00CB402D" w:rsidRPr="00BD3A4F" w:rsidRDefault="00CB402D" w:rsidP="00CB402D">
      <w:pPr>
        <w:numPr>
          <w:ilvl w:val="0"/>
          <w:numId w:val="35"/>
        </w:numPr>
        <w:rPr>
          <w:rFonts w:ascii="Tahoma" w:hAnsi="Tahoma" w:cs="Tahoma"/>
          <w:szCs w:val="24"/>
          <w:lang w:val="en-GB"/>
        </w:rPr>
      </w:pPr>
      <w:r w:rsidRPr="00BD3A4F">
        <w:rPr>
          <w:rFonts w:ascii="Tahoma" w:hAnsi="Tahoma" w:cs="Tahoma"/>
          <w:b/>
          <w:bCs/>
          <w:lang w:val="en-GB" w:bidi="en-GB"/>
        </w:rPr>
        <w:t>Demonstrate</w:t>
      </w:r>
      <w:r w:rsidRPr="00BD3A4F">
        <w:rPr>
          <w:rFonts w:ascii="Tahoma" w:hAnsi="Tahoma" w:cs="Tahoma"/>
          <w:lang w:val="en-GB" w:bidi="en-GB"/>
        </w:rPr>
        <w:t xml:space="preserve"> a commitment to sustainable urban mobility and innovation.</w:t>
      </w:r>
    </w:p>
    <w:p w14:paraId="042E518E" w14:textId="77777777" w:rsidR="00CB402D" w:rsidRPr="00BD3A4F" w:rsidRDefault="00CB402D" w:rsidP="00CB402D">
      <w:pPr>
        <w:numPr>
          <w:ilvl w:val="0"/>
          <w:numId w:val="35"/>
        </w:numPr>
        <w:rPr>
          <w:rFonts w:ascii="Tahoma" w:hAnsi="Tahoma" w:cs="Tahoma"/>
          <w:szCs w:val="24"/>
          <w:lang w:val="en-GB"/>
        </w:rPr>
      </w:pPr>
      <w:r w:rsidRPr="00BD3A4F">
        <w:rPr>
          <w:rFonts w:ascii="Tahoma" w:hAnsi="Tahoma" w:cs="Tahoma"/>
          <w:b/>
          <w:bCs/>
          <w:lang w:val="en-GB" w:bidi="en-GB"/>
        </w:rPr>
        <w:t>Provide</w:t>
      </w:r>
      <w:r w:rsidRPr="00BD3A4F">
        <w:rPr>
          <w:rFonts w:ascii="Tahoma" w:hAnsi="Tahoma" w:cs="Tahoma"/>
          <w:lang w:val="en-GB" w:bidi="en-GB"/>
        </w:rPr>
        <w:t xml:space="preserve"> data and insights necessary for the feasibility study, including transport demand, road infrastructure, and urban planning strategies.</w:t>
      </w:r>
    </w:p>
    <w:p w14:paraId="0DC67CB5" w14:textId="77777777" w:rsidR="00CB402D" w:rsidRPr="00BD3A4F" w:rsidRDefault="00CB402D" w:rsidP="00CB402D">
      <w:pPr>
        <w:numPr>
          <w:ilvl w:val="0"/>
          <w:numId w:val="35"/>
        </w:numPr>
        <w:rPr>
          <w:rFonts w:ascii="Tahoma" w:hAnsi="Tahoma" w:cs="Tahoma"/>
          <w:szCs w:val="24"/>
          <w:lang w:val="en-GB"/>
        </w:rPr>
      </w:pPr>
      <w:r w:rsidRPr="00BD3A4F">
        <w:rPr>
          <w:rFonts w:ascii="Tahoma" w:hAnsi="Tahoma" w:cs="Tahoma"/>
          <w:b/>
          <w:bCs/>
          <w:lang w:val="en-GB" w:bidi="en-GB"/>
        </w:rPr>
        <w:t>Assign</w:t>
      </w:r>
      <w:r w:rsidRPr="00BD3A4F">
        <w:rPr>
          <w:rFonts w:ascii="Tahoma" w:hAnsi="Tahoma" w:cs="Tahoma"/>
          <w:lang w:val="en-GB" w:bidi="en-GB"/>
        </w:rPr>
        <w:t xml:space="preserve"> a dedicated point of contact for collaboration with the eBRT2030 project team.</w:t>
      </w:r>
    </w:p>
    <w:p w14:paraId="27EEDB6D" w14:textId="265C046D" w:rsidR="00CB402D" w:rsidRPr="00BD3A4F" w:rsidRDefault="00CB402D" w:rsidP="00CB402D">
      <w:pPr>
        <w:numPr>
          <w:ilvl w:val="0"/>
          <w:numId w:val="35"/>
        </w:numPr>
        <w:rPr>
          <w:rFonts w:ascii="Tahoma" w:hAnsi="Tahoma" w:cs="Tahoma"/>
          <w:szCs w:val="24"/>
          <w:lang w:val="en-GB"/>
        </w:rPr>
      </w:pPr>
      <w:r w:rsidRPr="00BD3A4F">
        <w:rPr>
          <w:rFonts w:ascii="Tahoma" w:hAnsi="Tahoma" w:cs="Tahoma"/>
          <w:b/>
          <w:bCs/>
          <w:lang w:val="en-GB" w:bidi="en-GB"/>
        </w:rPr>
        <w:t>Participate</w:t>
      </w:r>
      <w:r w:rsidRPr="00BD3A4F">
        <w:rPr>
          <w:rFonts w:ascii="Tahoma" w:hAnsi="Tahoma" w:cs="Tahoma"/>
          <w:lang w:val="en-GB" w:bidi="en-GB"/>
        </w:rPr>
        <w:t xml:space="preserve"> in knowledge-sharing activities, technical workshops, and meetings.</w:t>
      </w:r>
    </w:p>
    <w:p w14:paraId="260C1DBB" w14:textId="60563B09" w:rsidR="009E797F" w:rsidRPr="00723F07" w:rsidRDefault="00CB402D" w:rsidP="00723F07">
      <w:pPr>
        <w:numPr>
          <w:ilvl w:val="0"/>
          <w:numId w:val="35"/>
        </w:numPr>
        <w:rPr>
          <w:rFonts w:ascii="Tahoma" w:hAnsi="Tahoma" w:cs="Tahoma"/>
          <w:szCs w:val="24"/>
          <w:lang w:val="en-GB"/>
        </w:rPr>
      </w:pPr>
      <w:r w:rsidRPr="00BD3A4F">
        <w:rPr>
          <w:rFonts w:ascii="Tahoma" w:hAnsi="Tahoma" w:cs="Tahoma"/>
          <w:b/>
          <w:bCs/>
          <w:lang w:val="en-GB" w:bidi="en-GB"/>
        </w:rPr>
        <w:t>Have a vision</w:t>
      </w:r>
      <w:r w:rsidRPr="00BD3A4F">
        <w:rPr>
          <w:rFonts w:ascii="Tahoma" w:hAnsi="Tahoma" w:cs="Tahoma"/>
          <w:lang w:val="en-GB" w:bidi="en-GB"/>
        </w:rPr>
        <w:t xml:space="preserve"> for potential eBRT implementation and integration into their urban transport system.</w:t>
      </w:r>
    </w:p>
    <w:p w14:paraId="33ED56F2" w14:textId="3BE9FDAB" w:rsidR="006D3A72" w:rsidRPr="00BD3A4F" w:rsidRDefault="0016602B" w:rsidP="001073CE">
      <w:pPr>
        <w:pStyle w:val="Heading1"/>
        <w:rPr>
          <w:rFonts w:ascii="Tahoma" w:hAnsi="Tahoma" w:cs="Tahoma"/>
          <w:lang w:val="en-GB"/>
        </w:rPr>
      </w:pPr>
      <w:r w:rsidRPr="00BD3A4F">
        <w:rPr>
          <w:rFonts w:ascii="Tahoma" w:hAnsi="Tahoma" w:cs="Tahoma"/>
          <w:lang w:val="en-GB" w:bidi="en-GB"/>
        </w:rPr>
        <w:t>How to Apply?</w:t>
      </w:r>
    </w:p>
    <w:p w14:paraId="332D5E60" w14:textId="70B58730" w:rsidR="002B43AF" w:rsidRPr="00BD3A4F" w:rsidRDefault="0016602B" w:rsidP="002B43AF">
      <w:pPr>
        <w:rPr>
          <w:rFonts w:ascii="Tahoma" w:hAnsi="Tahoma" w:cs="Tahoma"/>
          <w:noProof/>
          <w:lang w:val="en-GB" w:bidi="en-GB"/>
        </w:rPr>
      </w:pPr>
      <w:r w:rsidRPr="00BD3A4F">
        <w:rPr>
          <w:rFonts w:ascii="Tahoma" w:hAnsi="Tahoma" w:cs="Tahoma"/>
          <w:noProof/>
          <w:lang w:val="en-GB" w:bidi="en-GB"/>
        </w:rPr>
        <w:t xml:space="preserve">Interested cities should submit an </w:t>
      </w:r>
      <w:r w:rsidR="00312901" w:rsidRPr="00BD3A4F">
        <w:rPr>
          <w:rFonts w:ascii="Tahoma" w:hAnsi="Tahoma" w:cs="Tahoma"/>
          <w:b/>
          <w:bCs/>
          <w:noProof/>
          <w:lang w:val="en-GB" w:bidi="en-GB"/>
        </w:rPr>
        <w:t>Applicant information</w:t>
      </w:r>
      <w:r w:rsidR="004328AE" w:rsidRPr="00BD3A4F">
        <w:rPr>
          <w:rFonts w:ascii="Tahoma" w:hAnsi="Tahoma" w:cs="Tahoma"/>
          <w:b/>
          <w:bCs/>
          <w:noProof/>
          <w:lang w:val="en-GB" w:bidi="en-GB"/>
        </w:rPr>
        <w:t xml:space="preserve"> (</w:t>
      </w:r>
      <w:r w:rsidR="009168B7" w:rsidRPr="00BD3A4F">
        <w:rPr>
          <w:rFonts w:ascii="Tahoma" w:hAnsi="Tahoma" w:cs="Tahoma"/>
          <w:b/>
          <w:bCs/>
          <w:noProof/>
          <w:lang w:val="en-GB" w:bidi="en-GB"/>
        </w:rPr>
        <w:t>check Annex</w:t>
      </w:r>
      <w:r w:rsidR="004328AE" w:rsidRPr="00BD3A4F">
        <w:rPr>
          <w:rFonts w:ascii="Tahoma" w:hAnsi="Tahoma" w:cs="Tahoma"/>
          <w:b/>
          <w:bCs/>
          <w:noProof/>
          <w:lang w:val="en-GB" w:bidi="en-GB"/>
        </w:rPr>
        <w:t>)</w:t>
      </w:r>
      <w:r w:rsidR="00037A9B" w:rsidRPr="00BD3A4F">
        <w:rPr>
          <w:rFonts w:ascii="Tahoma" w:hAnsi="Tahoma" w:cs="Tahoma"/>
          <w:b/>
          <w:bCs/>
          <w:noProof/>
          <w:lang w:val="en-GB" w:bidi="en-GB"/>
        </w:rPr>
        <w:t xml:space="preserve"> with an e</w:t>
      </w:r>
      <w:r w:rsidRPr="00BD3A4F">
        <w:rPr>
          <w:rFonts w:ascii="Tahoma" w:hAnsi="Tahoma" w:cs="Tahoma"/>
          <w:b/>
          <w:bCs/>
          <w:noProof/>
          <w:lang w:val="en-GB" w:bidi="en-GB"/>
        </w:rPr>
        <w:t>xpression of Interest (EOI)</w:t>
      </w:r>
      <w:r w:rsidRPr="00BD3A4F">
        <w:rPr>
          <w:rFonts w:ascii="Tahoma" w:hAnsi="Tahoma" w:cs="Tahoma"/>
          <w:noProof/>
          <w:lang w:val="en-GB" w:bidi="en-GB"/>
        </w:rPr>
        <w:t>, including:</w:t>
      </w:r>
    </w:p>
    <w:p w14:paraId="4ECE8E95" w14:textId="25937E2B" w:rsidR="006D3A72" w:rsidRPr="00BD3A4F" w:rsidRDefault="0016602B" w:rsidP="11D9AFE4">
      <w:pPr>
        <w:rPr>
          <w:rFonts w:ascii="Tahoma" w:hAnsi="Tahoma" w:cs="Tahoma"/>
          <w:b/>
          <w:bCs/>
          <w:color w:val="2B579A" w:themeColor="accent5"/>
          <w:lang w:val="en-GB"/>
        </w:rPr>
      </w:pPr>
      <w:r w:rsidRPr="00BD3A4F">
        <w:rPr>
          <w:rFonts w:ascii="Tahoma" w:hAnsi="Tahoma" w:cs="Tahoma"/>
          <w:b/>
          <w:noProof/>
          <w:lang w:val="en-GB" w:bidi="en-GB"/>
        </w:rPr>
        <w:drawing>
          <wp:inline distT="0" distB="0" distL="0" distR="0" wp14:anchorId="4C99488D" wp14:editId="37BBF764">
            <wp:extent cx="361950" cy="361950"/>
            <wp:effectExtent l="0" t="0" r="0" b="0"/>
            <wp:docPr id="11" name="Picture 11" descr="action pen icon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ction pen icon in a circle"/>
                    <pic:cNvPicPr/>
                  </pic:nvPicPr>
                  <pic:blipFill>
                    <a:blip r:embed="rId12"/>
                    <a:stretch>
                      <a:fillRect/>
                    </a:stretch>
                  </pic:blipFill>
                  <pic:spPr>
                    <a:xfrm>
                      <a:off x="0" y="0"/>
                      <a:ext cx="361950" cy="361950"/>
                    </a:xfrm>
                    <a:prstGeom prst="rect">
                      <a:avLst/>
                    </a:prstGeom>
                  </pic:spPr>
                </pic:pic>
              </a:graphicData>
            </a:graphic>
          </wp:inline>
        </w:drawing>
      </w:r>
    </w:p>
    <w:p w14:paraId="283C9732" w14:textId="07F6E784" w:rsidR="00E42071" w:rsidRPr="00BD3A4F" w:rsidRDefault="00E42071" w:rsidP="00E42071">
      <w:pPr>
        <w:numPr>
          <w:ilvl w:val="0"/>
          <w:numId w:val="38"/>
        </w:numPr>
        <w:rPr>
          <w:rFonts w:ascii="Tahoma" w:hAnsi="Tahoma" w:cs="Tahoma"/>
          <w:b/>
          <w:bCs/>
          <w:color w:val="000000" w:themeColor="text1"/>
          <w:lang w:val="en-GB"/>
        </w:rPr>
      </w:pPr>
      <w:r w:rsidRPr="00BD3A4F">
        <w:rPr>
          <w:rFonts w:ascii="Tahoma" w:hAnsi="Tahoma" w:cs="Tahoma"/>
          <w:b/>
          <w:bCs/>
          <w:color w:val="000000" w:themeColor="text1"/>
          <w:lang w:val="en-GB"/>
        </w:rPr>
        <w:t>Contact Information.</w:t>
      </w:r>
    </w:p>
    <w:p w14:paraId="718BB53A" w14:textId="41BC6979" w:rsidR="0016602B" w:rsidRPr="00BD3A4F" w:rsidRDefault="00E42071" w:rsidP="0016602B">
      <w:pPr>
        <w:numPr>
          <w:ilvl w:val="0"/>
          <w:numId w:val="38"/>
        </w:numPr>
        <w:rPr>
          <w:rFonts w:ascii="Tahoma" w:hAnsi="Tahoma" w:cs="Tahoma"/>
          <w:b/>
          <w:bCs/>
          <w:color w:val="000000" w:themeColor="text1"/>
          <w:lang w:val="en-GB"/>
        </w:rPr>
      </w:pPr>
      <w:r w:rsidRPr="00BD3A4F">
        <w:rPr>
          <w:rFonts w:ascii="Tahoma" w:hAnsi="Tahoma" w:cs="Tahoma"/>
          <w:b/>
          <w:bCs/>
          <w:color w:val="000000" w:themeColor="text1"/>
          <w:lang w:val="en-GB"/>
        </w:rPr>
        <w:t>Follower Site characteristics</w:t>
      </w:r>
      <w:r w:rsidR="00804DA8">
        <w:rPr>
          <w:rFonts w:ascii="Tahoma" w:hAnsi="Tahoma" w:cs="Tahoma"/>
          <w:b/>
          <w:bCs/>
          <w:color w:val="000000" w:themeColor="text1"/>
          <w:lang w:val="en-GB"/>
        </w:rPr>
        <w:t xml:space="preserve"> &amp; </w:t>
      </w:r>
      <w:r w:rsidR="0016602B" w:rsidRPr="00BD3A4F">
        <w:rPr>
          <w:rFonts w:ascii="Tahoma" w:hAnsi="Tahoma" w:cs="Tahoma"/>
          <w:b/>
          <w:bCs/>
          <w:color w:val="000000" w:themeColor="text1"/>
          <w:lang w:val="en-GB"/>
        </w:rPr>
        <w:t>City Profile</w:t>
      </w:r>
      <w:r w:rsidR="0016602B" w:rsidRPr="00BD3A4F">
        <w:rPr>
          <w:rFonts w:ascii="Tahoma" w:hAnsi="Tahoma" w:cs="Tahoma"/>
          <w:color w:val="000000" w:themeColor="text1"/>
          <w:lang w:val="en-GB"/>
        </w:rPr>
        <w:t> (size, population, current transport system).</w:t>
      </w:r>
    </w:p>
    <w:p w14:paraId="7EA52F36" w14:textId="4EB659B5" w:rsidR="0016602B" w:rsidRDefault="008C5E44" w:rsidP="0016602B">
      <w:pPr>
        <w:numPr>
          <w:ilvl w:val="0"/>
          <w:numId w:val="38"/>
        </w:numPr>
        <w:rPr>
          <w:rFonts w:ascii="Tahoma" w:hAnsi="Tahoma" w:cs="Tahoma"/>
          <w:color w:val="000000" w:themeColor="text1"/>
          <w:lang w:val="en-GB"/>
        </w:rPr>
      </w:pPr>
      <w:r w:rsidRPr="00BD3A4F">
        <w:rPr>
          <w:rFonts w:ascii="Tahoma" w:hAnsi="Tahoma" w:cs="Tahoma"/>
          <w:color w:val="000000" w:themeColor="text1"/>
          <w:lang w:val="en-GB"/>
        </w:rPr>
        <w:t xml:space="preserve">A </w:t>
      </w:r>
      <w:r w:rsidRPr="00BD3A4F">
        <w:rPr>
          <w:rFonts w:ascii="Tahoma" w:hAnsi="Tahoma" w:cs="Tahoma"/>
          <w:b/>
          <w:bCs/>
          <w:color w:val="000000" w:themeColor="text1"/>
          <w:lang w:val="en-GB"/>
        </w:rPr>
        <w:t>brief description of the city’s transport challenges and interest</w:t>
      </w:r>
      <w:r w:rsidRPr="00BD3A4F">
        <w:rPr>
          <w:rFonts w:ascii="Tahoma" w:hAnsi="Tahoma" w:cs="Tahoma"/>
          <w:color w:val="000000" w:themeColor="text1"/>
          <w:lang w:val="en-GB"/>
        </w:rPr>
        <w:t xml:space="preserve"> in eBRT2030</w:t>
      </w:r>
      <w:r w:rsidR="0016602B" w:rsidRPr="00BD3A4F">
        <w:rPr>
          <w:rFonts w:ascii="Tahoma" w:hAnsi="Tahoma" w:cs="Tahoma"/>
          <w:color w:val="000000" w:themeColor="text1"/>
          <w:lang w:val="en-GB"/>
        </w:rPr>
        <w:t>.</w:t>
      </w:r>
    </w:p>
    <w:p w14:paraId="16788CE4" w14:textId="411C963C" w:rsidR="000F4C7D" w:rsidRPr="00BD3A4F" w:rsidRDefault="000F4C7D" w:rsidP="0016602B">
      <w:pPr>
        <w:numPr>
          <w:ilvl w:val="0"/>
          <w:numId w:val="38"/>
        </w:numPr>
        <w:rPr>
          <w:rFonts w:ascii="Tahoma" w:hAnsi="Tahoma" w:cs="Tahoma"/>
          <w:color w:val="000000" w:themeColor="text1"/>
          <w:lang w:val="en-GB"/>
        </w:rPr>
      </w:pPr>
      <w:r w:rsidRPr="000F4C7D">
        <w:rPr>
          <w:rFonts w:ascii="Tahoma" w:hAnsi="Tahoma" w:cs="Tahoma"/>
          <w:b/>
          <w:bCs/>
          <w:color w:val="000000" w:themeColor="text1"/>
        </w:rPr>
        <w:t>Confirmation of the availability of required data categories</w:t>
      </w:r>
      <w:r>
        <w:rPr>
          <w:rFonts w:ascii="Tahoma" w:hAnsi="Tahoma" w:cs="Tahoma"/>
          <w:b/>
          <w:bCs/>
          <w:color w:val="000000" w:themeColor="text1"/>
          <w:lang w:val="en-GB"/>
        </w:rPr>
        <w:t>.</w:t>
      </w:r>
    </w:p>
    <w:p w14:paraId="258154C2" w14:textId="00BC4C20" w:rsidR="004F6845" w:rsidRPr="00BD3A4F" w:rsidRDefault="004F6845" w:rsidP="004F6845">
      <w:pPr>
        <w:pStyle w:val="Heading1"/>
        <w:rPr>
          <w:rFonts w:ascii="Tahoma" w:hAnsi="Tahoma" w:cs="Tahoma"/>
          <w:lang w:val="en-GB" w:bidi="en-GB"/>
        </w:rPr>
      </w:pPr>
      <w:r w:rsidRPr="00BD3A4F">
        <w:rPr>
          <w:rFonts w:ascii="Tahoma" w:hAnsi="Tahoma" w:cs="Tahoma"/>
          <w:lang w:val="en-GB" w:bidi="en-GB"/>
        </w:rPr>
        <w:lastRenderedPageBreak/>
        <w:t>PROCESS AND TIMELINE</w:t>
      </w:r>
    </w:p>
    <w:p w14:paraId="6D9D5650" w14:textId="09A32EA8" w:rsidR="004F6845" w:rsidRDefault="004F6845" w:rsidP="00A30C3C">
      <w:pPr>
        <w:jc w:val="both"/>
        <w:rPr>
          <w:rFonts w:ascii="Tahoma" w:hAnsi="Tahoma" w:cs="Tahoma"/>
          <w:lang w:val="en-GB"/>
        </w:rPr>
      </w:pPr>
      <w:r w:rsidRPr="00BD3A4F">
        <w:rPr>
          <w:rFonts w:ascii="Tahoma" w:hAnsi="Tahoma" w:cs="Tahoma"/>
          <w:lang w:val="en-GB"/>
        </w:rPr>
        <w:t>The call for Follower</w:t>
      </w:r>
      <w:r w:rsidR="00BE2B92" w:rsidRPr="00BD3A4F">
        <w:rPr>
          <w:rFonts w:ascii="Tahoma" w:hAnsi="Tahoma" w:cs="Tahoma"/>
          <w:lang w:val="en-GB"/>
        </w:rPr>
        <w:t>/</w:t>
      </w:r>
      <w:r w:rsidR="00617639" w:rsidRPr="00BD3A4F">
        <w:rPr>
          <w:rFonts w:ascii="Tahoma" w:hAnsi="Tahoma" w:cs="Tahoma"/>
          <w:lang w:val="en-GB"/>
        </w:rPr>
        <w:t>Twinning</w:t>
      </w:r>
      <w:r w:rsidRPr="00BD3A4F">
        <w:rPr>
          <w:rFonts w:ascii="Tahoma" w:hAnsi="Tahoma" w:cs="Tahoma"/>
          <w:lang w:val="en-GB"/>
        </w:rPr>
        <w:t xml:space="preserve"> Sites is open until </w:t>
      </w:r>
      <w:r w:rsidR="00572890">
        <w:rPr>
          <w:rFonts w:ascii="Tahoma" w:hAnsi="Tahoma" w:cs="Tahoma"/>
          <w:lang w:val="en-GB"/>
        </w:rPr>
        <w:t>28</w:t>
      </w:r>
      <w:r w:rsidR="0027657E" w:rsidRPr="00BD3A4F">
        <w:rPr>
          <w:rFonts w:ascii="Tahoma" w:hAnsi="Tahoma" w:cs="Tahoma"/>
          <w:lang w:val="en-GB"/>
        </w:rPr>
        <w:t>/02/2025</w:t>
      </w:r>
      <w:r w:rsidR="00712CE5" w:rsidRPr="00BD3A4F">
        <w:rPr>
          <w:rFonts w:ascii="Tahoma" w:hAnsi="Tahoma" w:cs="Tahoma"/>
          <w:lang w:val="en-GB"/>
        </w:rPr>
        <w:t>.</w:t>
      </w:r>
      <w:r w:rsidRPr="00BD3A4F">
        <w:rPr>
          <w:rFonts w:ascii="Tahoma" w:hAnsi="Tahoma" w:cs="Tahoma"/>
          <w:lang w:val="en-GB"/>
        </w:rPr>
        <w:t xml:space="preserve"> Applications will be assessed in </w:t>
      </w:r>
      <w:r w:rsidR="00572890">
        <w:rPr>
          <w:rFonts w:ascii="Tahoma" w:hAnsi="Tahoma" w:cs="Tahoma"/>
          <w:lang w:val="en-GB"/>
        </w:rPr>
        <w:t>March</w:t>
      </w:r>
      <w:r w:rsidRPr="00BD3A4F">
        <w:rPr>
          <w:rFonts w:ascii="Tahoma" w:hAnsi="Tahoma" w:cs="Tahoma"/>
          <w:lang w:val="en-GB"/>
        </w:rPr>
        <w:t xml:space="preserve"> 2025; </w:t>
      </w:r>
      <w:r w:rsidR="00617639" w:rsidRPr="00BD3A4F">
        <w:rPr>
          <w:rFonts w:ascii="Tahoma" w:hAnsi="Tahoma" w:cs="Tahoma"/>
          <w:lang w:val="en-GB"/>
        </w:rPr>
        <w:t>Twinning</w:t>
      </w:r>
      <w:r w:rsidR="00BE2B92" w:rsidRPr="00BD3A4F">
        <w:rPr>
          <w:rFonts w:ascii="Tahoma" w:hAnsi="Tahoma" w:cs="Tahoma"/>
          <w:lang w:val="en-GB"/>
        </w:rPr>
        <w:t>/</w:t>
      </w:r>
      <w:r w:rsidRPr="00BD3A4F">
        <w:rPr>
          <w:rFonts w:ascii="Tahoma" w:hAnsi="Tahoma" w:cs="Tahoma"/>
          <w:lang w:val="en-GB"/>
        </w:rPr>
        <w:t>Follower Sites will be informed about the outcomes of the selection process in</w:t>
      </w:r>
      <w:r w:rsidR="00572890">
        <w:rPr>
          <w:rFonts w:ascii="Tahoma" w:hAnsi="Tahoma" w:cs="Tahoma"/>
          <w:lang w:val="en-GB"/>
        </w:rPr>
        <w:t xml:space="preserve"> the second half</w:t>
      </w:r>
      <w:r w:rsidRPr="00BD3A4F">
        <w:rPr>
          <w:rFonts w:ascii="Tahoma" w:hAnsi="Tahoma" w:cs="Tahoma"/>
          <w:lang w:val="en-GB"/>
        </w:rPr>
        <w:t xml:space="preserve"> March 2025. Selected Sites will be contacted in the course of March 2025 to further define their priorities and interests. On the basis of these discussions a programme of activities will be developed, and a Memorandum of Understanding will be concluded before the end of </w:t>
      </w:r>
      <w:r w:rsidR="0027657E" w:rsidRPr="00BD3A4F">
        <w:rPr>
          <w:rFonts w:ascii="Tahoma" w:hAnsi="Tahoma" w:cs="Tahoma"/>
          <w:lang w:val="en-GB"/>
        </w:rPr>
        <w:t>April 2025</w:t>
      </w:r>
      <w:r w:rsidRPr="00BD3A4F">
        <w:rPr>
          <w:rFonts w:ascii="Tahoma" w:hAnsi="Tahoma" w:cs="Tahoma"/>
          <w:lang w:val="en-GB"/>
        </w:rPr>
        <w:t>.</w:t>
      </w:r>
    </w:p>
    <w:p w14:paraId="1B153F2B" w14:textId="63587F61" w:rsidR="00066B9D" w:rsidRDefault="00066B9D" w:rsidP="00A3608D">
      <w:pPr>
        <w:jc w:val="both"/>
        <w:rPr>
          <w:rFonts w:ascii="Tahoma" w:hAnsi="Tahoma" w:cs="Tahoma"/>
          <w:lang w:val="en-GB"/>
        </w:rPr>
      </w:pPr>
      <w:bookmarkStart w:id="5" w:name="_Hlk188966948"/>
      <w:r w:rsidRPr="00066B9D">
        <w:rPr>
          <w:rFonts w:ascii="Tahoma" w:hAnsi="Tahoma" w:cs="Tahoma"/>
          <w:lang w:val="en-GB"/>
        </w:rPr>
        <w:t>The final outcome will be a</w:t>
      </w:r>
      <w:r>
        <w:rPr>
          <w:rFonts w:ascii="Tahoma" w:hAnsi="Tahoma" w:cs="Tahoma"/>
          <w:lang w:val="en-GB"/>
        </w:rPr>
        <w:t xml:space="preserve"> </w:t>
      </w:r>
      <w:r w:rsidRPr="00066B9D">
        <w:rPr>
          <w:rFonts w:ascii="Tahoma" w:hAnsi="Tahoma" w:cs="Tahoma"/>
          <w:lang w:val="en-GB"/>
        </w:rPr>
        <w:t>feasibility study for all the cities (followers and twinning), for future EBRT systems, and will target at most of them to</w:t>
      </w:r>
      <w:r>
        <w:rPr>
          <w:rFonts w:ascii="Tahoma" w:hAnsi="Tahoma" w:cs="Tahoma"/>
          <w:lang w:val="en-GB"/>
        </w:rPr>
        <w:t xml:space="preserve"> </w:t>
      </w:r>
      <w:r w:rsidRPr="00066B9D">
        <w:rPr>
          <w:rFonts w:ascii="Tahoma" w:hAnsi="Tahoma" w:cs="Tahoma"/>
          <w:lang w:val="en-GB"/>
        </w:rPr>
        <w:t>issue a proper replication plan based upon one or more of the main EBRT innovations</w:t>
      </w:r>
      <w:r>
        <w:rPr>
          <w:rFonts w:ascii="Tahoma" w:hAnsi="Tahoma" w:cs="Tahoma"/>
          <w:lang w:val="en-GB"/>
        </w:rPr>
        <w:t>.</w:t>
      </w:r>
      <w:r w:rsidR="00A3608D">
        <w:rPr>
          <w:rFonts w:ascii="Tahoma" w:hAnsi="Tahoma" w:cs="Tahoma"/>
          <w:lang w:val="en-GB"/>
        </w:rPr>
        <w:t xml:space="preserve"> The </w:t>
      </w:r>
      <w:r w:rsidR="00A3608D" w:rsidRPr="00A3608D">
        <w:rPr>
          <w:rFonts w:ascii="Tahoma" w:hAnsi="Tahoma" w:cs="Tahoma"/>
          <w:lang w:val="en-GB"/>
        </w:rPr>
        <w:t>feasibility study</w:t>
      </w:r>
      <w:r w:rsidR="00A3608D">
        <w:rPr>
          <w:rFonts w:ascii="Tahoma" w:hAnsi="Tahoma" w:cs="Tahoma"/>
          <w:lang w:val="en-GB"/>
        </w:rPr>
        <w:t xml:space="preserve"> will focus</w:t>
      </w:r>
      <w:r w:rsidR="00A3608D" w:rsidRPr="00A3608D">
        <w:rPr>
          <w:rFonts w:ascii="Tahoma" w:hAnsi="Tahoma" w:cs="Tahoma"/>
          <w:lang w:val="en-GB"/>
        </w:rPr>
        <w:t xml:space="preserve"> on technical, operational, service, social and economic aspects</w:t>
      </w:r>
      <w:r w:rsidR="00A3608D">
        <w:rPr>
          <w:rFonts w:ascii="Tahoma" w:hAnsi="Tahoma" w:cs="Tahoma"/>
          <w:lang w:val="en-GB"/>
        </w:rPr>
        <w:t xml:space="preserve"> </w:t>
      </w:r>
      <w:r w:rsidR="00A3608D" w:rsidRPr="00A3608D">
        <w:rPr>
          <w:rFonts w:ascii="Tahoma" w:hAnsi="Tahoma" w:cs="Tahoma"/>
          <w:lang w:val="en-GB"/>
        </w:rPr>
        <w:t>addressing cities' needs for future sustainable deployment of EBRT innovations</w:t>
      </w:r>
      <w:r w:rsidR="00A3608D">
        <w:rPr>
          <w:rFonts w:ascii="Tahoma" w:hAnsi="Tahoma" w:cs="Tahoma"/>
          <w:lang w:val="en-GB"/>
        </w:rPr>
        <w:t xml:space="preserve">. </w:t>
      </w:r>
    </w:p>
    <w:bookmarkEnd w:id="5"/>
    <w:p w14:paraId="16A326D7" w14:textId="77777777" w:rsidR="00CF6001" w:rsidRPr="00BD3A4F" w:rsidRDefault="00CF6001" w:rsidP="00A30C3C">
      <w:pPr>
        <w:jc w:val="both"/>
        <w:rPr>
          <w:rFonts w:ascii="Tahoma" w:hAnsi="Tahoma" w:cs="Tahoma"/>
          <w:lang w:val="en-GB"/>
        </w:rPr>
      </w:pPr>
    </w:p>
    <w:tbl>
      <w:tblPr>
        <w:tblW w:w="9591" w:type="dxa"/>
        <w:jc w:val="center"/>
        <w:tblLook w:val="04A0" w:firstRow="1" w:lastRow="0" w:firstColumn="1" w:lastColumn="0" w:noHBand="0" w:noVBand="1"/>
      </w:tblPr>
      <w:tblGrid>
        <w:gridCol w:w="339"/>
        <w:gridCol w:w="3071"/>
        <w:gridCol w:w="984"/>
        <w:gridCol w:w="951"/>
        <w:gridCol w:w="530"/>
        <w:gridCol w:w="271"/>
        <w:gridCol w:w="265"/>
        <w:gridCol w:w="530"/>
        <w:gridCol w:w="530"/>
        <w:gridCol w:w="530"/>
        <w:gridCol w:w="530"/>
        <w:gridCol w:w="530"/>
        <w:gridCol w:w="530"/>
      </w:tblGrid>
      <w:tr w:rsidR="001C0FDB" w:rsidRPr="00BD3A4F" w14:paraId="3E4A9020" w14:textId="77777777" w:rsidTr="009D4981">
        <w:trPr>
          <w:trHeight w:val="320"/>
          <w:jc w:val="center"/>
        </w:trPr>
        <w:tc>
          <w:tcPr>
            <w:tcW w:w="339" w:type="dxa"/>
            <w:vMerge w:val="restart"/>
            <w:tcBorders>
              <w:top w:val="single" w:sz="4" w:space="0" w:color="auto"/>
              <w:left w:val="single" w:sz="4" w:space="0" w:color="auto"/>
              <w:bottom w:val="single" w:sz="4" w:space="0" w:color="auto"/>
              <w:right w:val="single" w:sz="4" w:space="0" w:color="auto"/>
            </w:tcBorders>
            <w:shd w:val="clear" w:color="00ADEE" w:fill="385623" w:themeFill="accent6" w:themeFillShade="80"/>
            <w:vAlign w:val="center"/>
            <w:hideMark/>
          </w:tcPr>
          <w:p w14:paraId="1C2A2017" w14:textId="77777777" w:rsidR="00A30C3C" w:rsidRPr="00BD3A4F" w:rsidRDefault="00A30C3C" w:rsidP="00A30C3C">
            <w:pPr>
              <w:spacing w:before="0" w:line="240" w:lineRule="auto"/>
              <w:jc w:val="center"/>
              <w:rPr>
                <w:rFonts w:ascii="Calibri" w:eastAsia="Times New Roman" w:hAnsi="Calibri" w:cs="Calibri"/>
                <w:b/>
                <w:bCs/>
                <w:color w:val="FFFFFF"/>
                <w:szCs w:val="24"/>
                <w:lang w:val="en-GB" w:eastAsia="en-GB"/>
              </w:rPr>
            </w:pPr>
            <w:bookmarkStart w:id="6" w:name="RANGE!B2:M5"/>
            <w:r w:rsidRPr="00BD3A4F">
              <w:rPr>
                <w:rFonts w:ascii="Calibri" w:eastAsia="Times New Roman" w:hAnsi="Calibri" w:cs="Calibri"/>
                <w:b/>
                <w:bCs/>
                <w:color w:val="FFFFFF"/>
                <w:szCs w:val="24"/>
                <w:lang w:val="en-GB" w:eastAsia="en-GB"/>
              </w:rPr>
              <w:t> </w:t>
            </w:r>
            <w:bookmarkEnd w:id="6"/>
          </w:p>
        </w:tc>
        <w:tc>
          <w:tcPr>
            <w:tcW w:w="3076" w:type="dxa"/>
            <w:vMerge w:val="restart"/>
            <w:tcBorders>
              <w:top w:val="single" w:sz="4" w:space="0" w:color="auto"/>
              <w:left w:val="single" w:sz="4" w:space="0" w:color="auto"/>
              <w:bottom w:val="single" w:sz="4" w:space="0" w:color="auto"/>
              <w:right w:val="single" w:sz="4" w:space="0" w:color="auto"/>
            </w:tcBorders>
            <w:shd w:val="clear" w:color="00ADEE" w:fill="385623" w:themeFill="accent6" w:themeFillShade="80"/>
            <w:vAlign w:val="center"/>
            <w:hideMark/>
          </w:tcPr>
          <w:p w14:paraId="171DC0F7" w14:textId="77777777" w:rsidR="00A30C3C" w:rsidRPr="00BD3A4F" w:rsidRDefault="00A30C3C" w:rsidP="00A30C3C">
            <w:pPr>
              <w:spacing w:before="0" w:line="240" w:lineRule="auto"/>
              <w:jc w:val="center"/>
              <w:rPr>
                <w:rFonts w:ascii="Calibri" w:eastAsia="Times New Roman" w:hAnsi="Calibri" w:cs="Calibri"/>
                <w:b/>
                <w:bCs/>
                <w:color w:val="FFFFFF"/>
                <w:szCs w:val="24"/>
                <w:lang w:val="en-GB" w:eastAsia="en-GB"/>
              </w:rPr>
            </w:pPr>
            <w:r w:rsidRPr="00BD3A4F">
              <w:rPr>
                <w:rFonts w:ascii="Calibri" w:eastAsia="Times New Roman" w:hAnsi="Calibri" w:cs="Calibri"/>
                <w:b/>
                <w:bCs/>
                <w:color w:val="FFFFFF"/>
                <w:szCs w:val="24"/>
                <w:lang w:val="en-GB" w:eastAsia="en-GB"/>
              </w:rPr>
              <w:t>PROCESS</w:t>
            </w:r>
          </w:p>
        </w:tc>
        <w:tc>
          <w:tcPr>
            <w:tcW w:w="985" w:type="dxa"/>
            <w:vMerge w:val="restart"/>
            <w:tcBorders>
              <w:top w:val="single" w:sz="4" w:space="0" w:color="auto"/>
              <w:left w:val="single" w:sz="4" w:space="0" w:color="auto"/>
              <w:bottom w:val="single" w:sz="4" w:space="0" w:color="auto"/>
              <w:right w:val="single" w:sz="4" w:space="0" w:color="auto"/>
            </w:tcBorders>
            <w:shd w:val="clear" w:color="00ADEE" w:fill="385623" w:themeFill="accent6" w:themeFillShade="80"/>
            <w:vAlign w:val="center"/>
            <w:hideMark/>
          </w:tcPr>
          <w:p w14:paraId="6B807674" w14:textId="77777777" w:rsidR="00A30C3C" w:rsidRPr="00BD3A4F" w:rsidRDefault="00A30C3C" w:rsidP="00A30C3C">
            <w:pPr>
              <w:spacing w:before="0" w:line="240" w:lineRule="auto"/>
              <w:jc w:val="center"/>
              <w:rPr>
                <w:rFonts w:ascii="Calibri" w:eastAsia="Times New Roman" w:hAnsi="Calibri" w:cs="Calibri"/>
                <w:b/>
                <w:bCs/>
                <w:color w:val="FFFFFF"/>
                <w:szCs w:val="24"/>
                <w:lang w:val="en-GB" w:eastAsia="en-GB"/>
              </w:rPr>
            </w:pPr>
            <w:r w:rsidRPr="00BD3A4F">
              <w:rPr>
                <w:rFonts w:ascii="Calibri" w:eastAsia="Times New Roman" w:hAnsi="Calibri" w:cs="Calibri"/>
                <w:b/>
                <w:bCs/>
                <w:color w:val="FFFFFF"/>
                <w:szCs w:val="24"/>
                <w:lang w:val="en-GB" w:eastAsia="en-GB"/>
              </w:rPr>
              <w:t>Start</w:t>
            </w:r>
          </w:p>
        </w:tc>
        <w:tc>
          <w:tcPr>
            <w:tcW w:w="951" w:type="dxa"/>
            <w:vMerge w:val="restart"/>
            <w:tcBorders>
              <w:top w:val="single" w:sz="4" w:space="0" w:color="auto"/>
              <w:left w:val="single" w:sz="4" w:space="0" w:color="auto"/>
              <w:bottom w:val="single" w:sz="4" w:space="0" w:color="auto"/>
              <w:right w:val="single" w:sz="4" w:space="0" w:color="auto"/>
            </w:tcBorders>
            <w:shd w:val="clear" w:color="00ADEE" w:fill="385623" w:themeFill="accent6" w:themeFillShade="80"/>
            <w:vAlign w:val="center"/>
            <w:hideMark/>
          </w:tcPr>
          <w:p w14:paraId="3A4D3F38" w14:textId="77777777" w:rsidR="00A30C3C" w:rsidRPr="00BD3A4F" w:rsidRDefault="00A30C3C" w:rsidP="00A30C3C">
            <w:pPr>
              <w:spacing w:before="0" w:line="240" w:lineRule="auto"/>
              <w:jc w:val="center"/>
              <w:rPr>
                <w:rFonts w:ascii="Calibri" w:eastAsia="Times New Roman" w:hAnsi="Calibri" w:cs="Calibri"/>
                <w:b/>
                <w:bCs/>
                <w:color w:val="FFFFFF"/>
                <w:szCs w:val="24"/>
                <w:lang w:val="en-GB" w:eastAsia="en-GB"/>
              </w:rPr>
            </w:pPr>
            <w:r w:rsidRPr="00BD3A4F">
              <w:rPr>
                <w:rFonts w:ascii="Calibri" w:eastAsia="Times New Roman" w:hAnsi="Calibri" w:cs="Calibri"/>
                <w:b/>
                <w:bCs/>
                <w:color w:val="FFFFFF"/>
                <w:szCs w:val="24"/>
                <w:lang w:val="en-GB" w:eastAsia="en-GB"/>
              </w:rPr>
              <w:t>End</w:t>
            </w:r>
          </w:p>
        </w:tc>
        <w:tc>
          <w:tcPr>
            <w:tcW w:w="4240" w:type="dxa"/>
            <w:gridSpan w:val="9"/>
            <w:tcBorders>
              <w:top w:val="single" w:sz="4" w:space="0" w:color="auto"/>
              <w:left w:val="nil"/>
              <w:bottom w:val="single" w:sz="4" w:space="0" w:color="auto"/>
              <w:right w:val="single" w:sz="4" w:space="0" w:color="auto"/>
            </w:tcBorders>
            <w:shd w:val="clear" w:color="EFEFEF" w:fill="EFEFEF"/>
            <w:noWrap/>
            <w:vAlign w:val="center"/>
            <w:hideMark/>
          </w:tcPr>
          <w:p w14:paraId="407F2395" w14:textId="77777777" w:rsidR="00A30C3C" w:rsidRPr="00BD3A4F" w:rsidRDefault="00A30C3C" w:rsidP="00A30C3C">
            <w:pPr>
              <w:spacing w:before="0" w:line="240" w:lineRule="auto"/>
              <w:jc w:val="center"/>
              <w:rPr>
                <w:rFonts w:ascii="Calibri" w:eastAsia="Times New Roman" w:hAnsi="Calibri" w:cs="Calibri"/>
                <w:b/>
                <w:bCs/>
                <w:color w:val="666666"/>
                <w:szCs w:val="24"/>
                <w:lang w:val="en-GB" w:eastAsia="en-GB"/>
              </w:rPr>
            </w:pPr>
            <w:r w:rsidRPr="00BD3A4F">
              <w:rPr>
                <w:rFonts w:ascii="Calibri" w:eastAsia="Times New Roman" w:hAnsi="Calibri" w:cs="Calibri"/>
                <w:b/>
                <w:bCs/>
                <w:color w:val="666666"/>
                <w:szCs w:val="24"/>
                <w:lang w:val="en-GB" w:eastAsia="en-GB"/>
              </w:rPr>
              <w:t>2025</w:t>
            </w:r>
          </w:p>
        </w:tc>
      </w:tr>
      <w:tr w:rsidR="003E3E73" w:rsidRPr="00BD3A4F" w14:paraId="33E6F484" w14:textId="77777777" w:rsidTr="009D4981">
        <w:trPr>
          <w:trHeight w:val="320"/>
          <w:jc w:val="center"/>
        </w:trPr>
        <w:tc>
          <w:tcPr>
            <w:tcW w:w="339" w:type="dxa"/>
            <w:vMerge/>
            <w:tcBorders>
              <w:top w:val="single" w:sz="4" w:space="0" w:color="auto"/>
              <w:left w:val="single" w:sz="4" w:space="0" w:color="auto"/>
              <w:bottom w:val="single" w:sz="4" w:space="0" w:color="auto"/>
              <w:right w:val="single" w:sz="4" w:space="0" w:color="auto"/>
            </w:tcBorders>
            <w:shd w:val="clear" w:color="00ADEE" w:fill="385623" w:themeFill="accent6" w:themeFillShade="80"/>
            <w:vAlign w:val="center"/>
            <w:hideMark/>
          </w:tcPr>
          <w:p w14:paraId="4B038A47" w14:textId="77777777" w:rsidR="00A30C3C" w:rsidRPr="00BD3A4F" w:rsidRDefault="00A30C3C" w:rsidP="00A30C3C">
            <w:pPr>
              <w:spacing w:before="0" w:line="240" w:lineRule="auto"/>
              <w:rPr>
                <w:rFonts w:ascii="Calibri" w:eastAsia="Times New Roman" w:hAnsi="Calibri" w:cs="Calibri"/>
                <w:b/>
                <w:bCs/>
                <w:color w:val="FFFFFF"/>
                <w:szCs w:val="24"/>
                <w:lang w:val="en-GB" w:eastAsia="en-GB"/>
              </w:rPr>
            </w:pPr>
          </w:p>
        </w:tc>
        <w:tc>
          <w:tcPr>
            <w:tcW w:w="3076" w:type="dxa"/>
            <w:vMerge/>
            <w:tcBorders>
              <w:top w:val="single" w:sz="4" w:space="0" w:color="auto"/>
              <w:left w:val="single" w:sz="4" w:space="0" w:color="auto"/>
              <w:bottom w:val="single" w:sz="4" w:space="0" w:color="auto"/>
              <w:right w:val="single" w:sz="4" w:space="0" w:color="auto"/>
            </w:tcBorders>
            <w:shd w:val="clear" w:color="00ADEE" w:fill="385623" w:themeFill="accent6" w:themeFillShade="80"/>
            <w:vAlign w:val="center"/>
            <w:hideMark/>
          </w:tcPr>
          <w:p w14:paraId="61DCA001" w14:textId="77777777" w:rsidR="00A30C3C" w:rsidRPr="00BD3A4F" w:rsidRDefault="00A30C3C" w:rsidP="00A30C3C">
            <w:pPr>
              <w:spacing w:before="0" w:line="240" w:lineRule="auto"/>
              <w:rPr>
                <w:rFonts w:ascii="Calibri" w:eastAsia="Times New Roman" w:hAnsi="Calibri" w:cs="Calibri"/>
                <w:b/>
                <w:bCs/>
                <w:color w:val="FFFFFF"/>
                <w:szCs w:val="24"/>
                <w:lang w:val="en-GB" w:eastAsia="en-GB"/>
              </w:rPr>
            </w:pPr>
          </w:p>
        </w:tc>
        <w:tc>
          <w:tcPr>
            <w:tcW w:w="985" w:type="dxa"/>
            <w:vMerge/>
            <w:tcBorders>
              <w:top w:val="single" w:sz="4" w:space="0" w:color="auto"/>
              <w:left w:val="single" w:sz="4" w:space="0" w:color="auto"/>
              <w:bottom w:val="single" w:sz="4" w:space="0" w:color="auto"/>
              <w:right w:val="single" w:sz="4" w:space="0" w:color="auto"/>
            </w:tcBorders>
            <w:shd w:val="clear" w:color="00ADEE" w:fill="385623" w:themeFill="accent6" w:themeFillShade="80"/>
            <w:vAlign w:val="center"/>
            <w:hideMark/>
          </w:tcPr>
          <w:p w14:paraId="67F33AE0" w14:textId="77777777" w:rsidR="00A30C3C" w:rsidRPr="00BD3A4F" w:rsidRDefault="00A30C3C" w:rsidP="00A30C3C">
            <w:pPr>
              <w:spacing w:before="0" w:line="240" w:lineRule="auto"/>
              <w:rPr>
                <w:rFonts w:ascii="Calibri" w:eastAsia="Times New Roman" w:hAnsi="Calibri" w:cs="Calibri"/>
                <w:b/>
                <w:bCs/>
                <w:color w:val="FFFFFF"/>
                <w:szCs w:val="24"/>
                <w:lang w:val="en-GB" w:eastAsia="en-GB"/>
              </w:rPr>
            </w:pPr>
          </w:p>
        </w:tc>
        <w:tc>
          <w:tcPr>
            <w:tcW w:w="951" w:type="dxa"/>
            <w:vMerge/>
            <w:tcBorders>
              <w:top w:val="single" w:sz="4" w:space="0" w:color="auto"/>
              <w:left w:val="single" w:sz="4" w:space="0" w:color="auto"/>
              <w:bottom w:val="single" w:sz="4" w:space="0" w:color="auto"/>
              <w:right w:val="single" w:sz="4" w:space="0" w:color="auto"/>
            </w:tcBorders>
            <w:shd w:val="clear" w:color="00ADEE" w:fill="385623" w:themeFill="accent6" w:themeFillShade="80"/>
            <w:vAlign w:val="center"/>
            <w:hideMark/>
          </w:tcPr>
          <w:p w14:paraId="79268E85" w14:textId="77777777" w:rsidR="00A30C3C" w:rsidRPr="00BD3A4F" w:rsidRDefault="00A30C3C" w:rsidP="00A30C3C">
            <w:pPr>
              <w:spacing w:before="0" w:line="240" w:lineRule="auto"/>
              <w:rPr>
                <w:rFonts w:ascii="Calibri" w:eastAsia="Times New Roman" w:hAnsi="Calibri" w:cs="Calibri"/>
                <w:b/>
                <w:bCs/>
                <w:color w:val="FFFFFF"/>
                <w:szCs w:val="24"/>
                <w:lang w:val="en-GB" w:eastAsia="en-GB"/>
              </w:rPr>
            </w:pPr>
          </w:p>
        </w:tc>
        <w:tc>
          <w:tcPr>
            <w:tcW w:w="1060" w:type="dxa"/>
            <w:gridSpan w:val="3"/>
            <w:tcBorders>
              <w:top w:val="single" w:sz="4" w:space="0" w:color="auto"/>
              <w:left w:val="nil"/>
              <w:bottom w:val="single" w:sz="4" w:space="0" w:color="auto"/>
              <w:right w:val="single" w:sz="4" w:space="0" w:color="000000"/>
            </w:tcBorders>
            <w:shd w:val="clear" w:color="EFEFEF" w:fill="EFEFEF"/>
            <w:noWrap/>
            <w:vAlign w:val="center"/>
            <w:hideMark/>
          </w:tcPr>
          <w:p w14:paraId="57367AC7" w14:textId="77777777" w:rsidR="00A30C3C" w:rsidRPr="00BD3A4F" w:rsidRDefault="00A30C3C" w:rsidP="00A30C3C">
            <w:pPr>
              <w:spacing w:before="0" w:line="240" w:lineRule="auto"/>
              <w:jc w:val="center"/>
              <w:rPr>
                <w:rFonts w:ascii="Calibri" w:eastAsia="Times New Roman" w:hAnsi="Calibri" w:cs="Calibri"/>
                <w:b/>
                <w:bCs/>
                <w:color w:val="666666"/>
                <w:szCs w:val="24"/>
                <w:lang w:val="en-GB" w:eastAsia="en-GB"/>
              </w:rPr>
            </w:pPr>
            <w:r w:rsidRPr="00BD3A4F">
              <w:rPr>
                <w:rFonts w:ascii="Calibri" w:eastAsia="Times New Roman" w:hAnsi="Calibri" w:cs="Calibri"/>
                <w:b/>
                <w:bCs/>
                <w:color w:val="666666"/>
                <w:szCs w:val="24"/>
                <w:lang w:val="en-GB" w:eastAsia="en-GB"/>
              </w:rPr>
              <w:t>Jan</w:t>
            </w:r>
          </w:p>
        </w:tc>
        <w:tc>
          <w:tcPr>
            <w:tcW w:w="1060" w:type="dxa"/>
            <w:gridSpan w:val="2"/>
            <w:tcBorders>
              <w:top w:val="single" w:sz="4" w:space="0" w:color="auto"/>
              <w:left w:val="nil"/>
              <w:bottom w:val="single" w:sz="4" w:space="0" w:color="auto"/>
              <w:right w:val="single" w:sz="4" w:space="0" w:color="000000"/>
            </w:tcBorders>
            <w:shd w:val="clear" w:color="EFEFEF" w:fill="EFEFEF"/>
            <w:noWrap/>
            <w:vAlign w:val="center"/>
            <w:hideMark/>
          </w:tcPr>
          <w:p w14:paraId="601104E0" w14:textId="77777777" w:rsidR="00A30C3C" w:rsidRPr="00BD3A4F" w:rsidRDefault="00A30C3C" w:rsidP="00A30C3C">
            <w:pPr>
              <w:spacing w:before="0" w:line="240" w:lineRule="auto"/>
              <w:jc w:val="center"/>
              <w:rPr>
                <w:rFonts w:ascii="Calibri" w:eastAsia="Times New Roman" w:hAnsi="Calibri" w:cs="Calibri"/>
                <w:b/>
                <w:bCs/>
                <w:color w:val="666666"/>
                <w:szCs w:val="24"/>
                <w:lang w:val="en-GB" w:eastAsia="en-GB"/>
              </w:rPr>
            </w:pPr>
            <w:r w:rsidRPr="00BD3A4F">
              <w:rPr>
                <w:rFonts w:ascii="Calibri" w:eastAsia="Times New Roman" w:hAnsi="Calibri" w:cs="Calibri"/>
                <w:b/>
                <w:bCs/>
                <w:color w:val="666666"/>
                <w:szCs w:val="24"/>
                <w:lang w:val="en-GB" w:eastAsia="en-GB"/>
              </w:rPr>
              <w:t>Feb</w:t>
            </w:r>
          </w:p>
        </w:tc>
        <w:tc>
          <w:tcPr>
            <w:tcW w:w="1060" w:type="dxa"/>
            <w:gridSpan w:val="2"/>
            <w:tcBorders>
              <w:top w:val="single" w:sz="4" w:space="0" w:color="auto"/>
              <w:left w:val="nil"/>
              <w:bottom w:val="single" w:sz="4" w:space="0" w:color="auto"/>
              <w:right w:val="single" w:sz="4" w:space="0" w:color="000000"/>
            </w:tcBorders>
            <w:shd w:val="clear" w:color="EFEFEF" w:fill="EFEFEF"/>
            <w:noWrap/>
            <w:vAlign w:val="center"/>
            <w:hideMark/>
          </w:tcPr>
          <w:p w14:paraId="07F4E463" w14:textId="77777777" w:rsidR="00A30C3C" w:rsidRPr="00BD3A4F" w:rsidRDefault="00A30C3C" w:rsidP="00A30C3C">
            <w:pPr>
              <w:spacing w:before="0" w:line="240" w:lineRule="auto"/>
              <w:jc w:val="center"/>
              <w:rPr>
                <w:rFonts w:ascii="Calibri" w:eastAsia="Times New Roman" w:hAnsi="Calibri" w:cs="Calibri"/>
                <w:b/>
                <w:bCs/>
                <w:color w:val="666666"/>
                <w:szCs w:val="24"/>
                <w:lang w:val="en-GB" w:eastAsia="en-GB"/>
              </w:rPr>
            </w:pPr>
            <w:r w:rsidRPr="00BD3A4F">
              <w:rPr>
                <w:rFonts w:ascii="Calibri" w:eastAsia="Times New Roman" w:hAnsi="Calibri" w:cs="Calibri"/>
                <w:b/>
                <w:bCs/>
                <w:color w:val="666666"/>
                <w:szCs w:val="24"/>
                <w:lang w:val="en-GB" w:eastAsia="en-GB"/>
              </w:rPr>
              <w:t>Mar</w:t>
            </w:r>
          </w:p>
        </w:tc>
        <w:tc>
          <w:tcPr>
            <w:tcW w:w="1060" w:type="dxa"/>
            <w:gridSpan w:val="2"/>
            <w:tcBorders>
              <w:top w:val="single" w:sz="4" w:space="0" w:color="auto"/>
              <w:left w:val="nil"/>
              <w:bottom w:val="single" w:sz="4" w:space="0" w:color="auto"/>
              <w:right w:val="single" w:sz="4" w:space="0" w:color="000000"/>
            </w:tcBorders>
            <w:shd w:val="clear" w:color="EFEFEF" w:fill="EFEFEF"/>
            <w:noWrap/>
            <w:vAlign w:val="center"/>
            <w:hideMark/>
          </w:tcPr>
          <w:p w14:paraId="58EA69BA" w14:textId="77777777" w:rsidR="00A30C3C" w:rsidRPr="00BD3A4F" w:rsidRDefault="00A30C3C" w:rsidP="00A30C3C">
            <w:pPr>
              <w:spacing w:before="0" w:line="240" w:lineRule="auto"/>
              <w:jc w:val="center"/>
              <w:rPr>
                <w:rFonts w:ascii="Calibri" w:eastAsia="Times New Roman" w:hAnsi="Calibri" w:cs="Calibri"/>
                <w:b/>
                <w:bCs/>
                <w:color w:val="666666"/>
                <w:szCs w:val="24"/>
                <w:lang w:val="en-GB" w:eastAsia="en-GB"/>
              </w:rPr>
            </w:pPr>
            <w:r w:rsidRPr="00BD3A4F">
              <w:rPr>
                <w:rFonts w:ascii="Calibri" w:eastAsia="Times New Roman" w:hAnsi="Calibri" w:cs="Calibri"/>
                <w:b/>
                <w:bCs/>
                <w:color w:val="666666"/>
                <w:szCs w:val="24"/>
                <w:lang w:val="en-GB" w:eastAsia="en-GB"/>
              </w:rPr>
              <w:t>Apr</w:t>
            </w:r>
          </w:p>
        </w:tc>
      </w:tr>
      <w:tr w:rsidR="000C0E82" w:rsidRPr="00BD3A4F" w14:paraId="6776BA35" w14:textId="77777777" w:rsidTr="000C0E82">
        <w:trPr>
          <w:trHeight w:val="340"/>
          <w:jc w:val="center"/>
        </w:trPr>
        <w:tc>
          <w:tcPr>
            <w:tcW w:w="339" w:type="dxa"/>
            <w:tcBorders>
              <w:top w:val="nil"/>
              <w:left w:val="single" w:sz="4" w:space="0" w:color="auto"/>
              <w:bottom w:val="single" w:sz="4" w:space="0" w:color="auto"/>
              <w:right w:val="single" w:sz="4" w:space="0" w:color="auto"/>
            </w:tcBorders>
            <w:shd w:val="clear" w:color="auto" w:fill="auto"/>
            <w:noWrap/>
            <w:vAlign w:val="center"/>
            <w:hideMark/>
          </w:tcPr>
          <w:p w14:paraId="3E3F2DAA" w14:textId="77777777" w:rsidR="000C0E82" w:rsidRPr="00BD3A4F" w:rsidRDefault="000C0E82" w:rsidP="00A30C3C">
            <w:pPr>
              <w:spacing w:before="0" w:line="240" w:lineRule="auto"/>
              <w:jc w:val="center"/>
              <w:rPr>
                <w:rFonts w:ascii="Calibri" w:eastAsia="Times New Roman" w:hAnsi="Calibri" w:cs="Calibri"/>
                <w:color w:val="000000"/>
                <w:szCs w:val="24"/>
                <w:lang w:val="en-GB" w:eastAsia="en-GB"/>
              </w:rPr>
            </w:pPr>
            <w:r w:rsidRPr="00BD3A4F">
              <w:rPr>
                <w:rFonts w:ascii="Calibri" w:eastAsia="Times New Roman" w:hAnsi="Calibri" w:cs="Calibri"/>
                <w:color w:val="000000"/>
                <w:szCs w:val="24"/>
                <w:lang w:val="en-GB" w:eastAsia="en-GB"/>
              </w:rPr>
              <w:t>1</w:t>
            </w:r>
          </w:p>
        </w:tc>
        <w:tc>
          <w:tcPr>
            <w:tcW w:w="3076" w:type="dxa"/>
            <w:tcBorders>
              <w:top w:val="nil"/>
              <w:left w:val="nil"/>
              <w:bottom w:val="single" w:sz="4" w:space="0" w:color="auto"/>
              <w:right w:val="single" w:sz="4" w:space="0" w:color="auto"/>
            </w:tcBorders>
            <w:shd w:val="clear" w:color="auto" w:fill="auto"/>
            <w:vAlign w:val="center"/>
            <w:hideMark/>
          </w:tcPr>
          <w:p w14:paraId="18C7B810" w14:textId="77777777" w:rsidR="000C0E82" w:rsidRPr="00BD3A4F" w:rsidRDefault="000C0E82" w:rsidP="00A30C3C">
            <w:pPr>
              <w:spacing w:before="0" w:line="240" w:lineRule="auto"/>
              <w:rPr>
                <w:rFonts w:ascii="Calibri" w:eastAsia="Times New Roman" w:hAnsi="Calibri" w:cs="Calibri"/>
                <w:color w:val="434343"/>
                <w:szCs w:val="24"/>
                <w:lang w:val="en-GB" w:eastAsia="en-GB"/>
              </w:rPr>
            </w:pPr>
            <w:r w:rsidRPr="00BD3A4F">
              <w:rPr>
                <w:rFonts w:ascii="Calibri" w:eastAsia="Times New Roman" w:hAnsi="Calibri" w:cs="Calibri"/>
                <w:color w:val="434343"/>
                <w:szCs w:val="24"/>
                <w:lang w:val="en-GB" w:eastAsia="en-GB"/>
              </w:rPr>
              <w:t>Open Call for Twinning Cities</w:t>
            </w:r>
          </w:p>
        </w:tc>
        <w:tc>
          <w:tcPr>
            <w:tcW w:w="985" w:type="dxa"/>
            <w:tcBorders>
              <w:top w:val="nil"/>
              <w:left w:val="nil"/>
              <w:bottom w:val="single" w:sz="4" w:space="0" w:color="auto"/>
              <w:right w:val="single" w:sz="4" w:space="0" w:color="auto"/>
            </w:tcBorders>
            <w:shd w:val="clear" w:color="auto" w:fill="auto"/>
            <w:vAlign w:val="center"/>
            <w:hideMark/>
          </w:tcPr>
          <w:p w14:paraId="40ED0778" w14:textId="3F91F688" w:rsidR="000C0E82" w:rsidRPr="00BD3A4F" w:rsidRDefault="000C0E82" w:rsidP="00A30C3C">
            <w:pPr>
              <w:spacing w:before="0" w:line="240" w:lineRule="auto"/>
              <w:jc w:val="center"/>
              <w:rPr>
                <w:rFonts w:ascii="Calibri" w:eastAsia="Times New Roman" w:hAnsi="Calibri" w:cs="Calibri"/>
                <w:color w:val="434343"/>
                <w:szCs w:val="24"/>
                <w:lang w:val="en-GB" w:eastAsia="en-GB"/>
              </w:rPr>
            </w:pPr>
            <w:r>
              <w:rPr>
                <w:rFonts w:ascii="Calibri" w:eastAsia="Times New Roman" w:hAnsi="Calibri" w:cs="Calibri"/>
                <w:color w:val="434343"/>
                <w:szCs w:val="24"/>
                <w:lang w:val="en-GB" w:eastAsia="en-GB"/>
              </w:rPr>
              <w:t>28</w:t>
            </w:r>
            <w:r w:rsidRPr="00BD3A4F">
              <w:rPr>
                <w:rFonts w:ascii="Calibri" w:eastAsia="Times New Roman" w:hAnsi="Calibri" w:cs="Calibri"/>
                <w:color w:val="434343"/>
                <w:szCs w:val="24"/>
                <w:lang w:val="en-GB" w:eastAsia="en-GB"/>
              </w:rPr>
              <w:t>-Jan</w:t>
            </w:r>
          </w:p>
        </w:tc>
        <w:tc>
          <w:tcPr>
            <w:tcW w:w="951" w:type="dxa"/>
            <w:tcBorders>
              <w:top w:val="nil"/>
              <w:left w:val="nil"/>
              <w:bottom w:val="single" w:sz="4" w:space="0" w:color="auto"/>
              <w:right w:val="single" w:sz="4" w:space="0" w:color="auto"/>
            </w:tcBorders>
            <w:shd w:val="clear" w:color="auto" w:fill="auto"/>
            <w:vAlign w:val="center"/>
            <w:hideMark/>
          </w:tcPr>
          <w:p w14:paraId="60444F46" w14:textId="3773CD20" w:rsidR="000C0E82" w:rsidRPr="00BD3A4F" w:rsidRDefault="000C0E82" w:rsidP="00A30C3C">
            <w:pPr>
              <w:spacing w:before="0" w:line="240" w:lineRule="auto"/>
              <w:jc w:val="center"/>
              <w:rPr>
                <w:rFonts w:ascii="Calibri" w:eastAsia="Times New Roman" w:hAnsi="Calibri" w:cs="Calibri"/>
                <w:color w:val="434343"/>
                <w:szCs w:val="24"/>
                <w:lang w:val="en-GB" w:eastAsia="en-GB"/>
              </w:rPr>
            </w:pPr>
            <w:r>
              <w:rPr>
                <w:rFonts w:ascii="Calibri" w:eastAsia="Times New Roman" w:hAnsi="Calibri" w:cs="Calibri"/>
                <w:color w:val="434343"/>
                <w:szCs w:val="24"/>
                <w:lang w:val="en-GB" w:eastAsia="en-GB"/>
              </w:rPr>
              <w:t>28</w:t>
            </w:r>
            <w:r w:rsidRPr="00BD3A4F">
              <w:rPr>
                <w:rFonts w:ascii="Calibri" w:eastAsia="Times New Roman" w:hAnsi="Calibri" w:cs="Calibri"/>
                <w:color w:val="434343"/>
                <w:szCs w:val="24"/>
                <w:lang w:val="en-GB" w:eastAsia="en-GB"/>
              </w:rPr>
              <w:t>-Feb</w:t>
            </w:r>
          </w:p>
        </w:tc>
        <w:tc>
          <w:tcPr>
            <w:tcW w:w="530" w:type="dxa"/>
            <w:tcBorders>
              <w:top w:val="nil"/>
              <w:left w:val="nil"/>
              <w:bottom w:val="single" w:sz="4" w:space="0" w:color="auto"/>
              <w:right w:val="single" w:sz="4" w:space="0" w:color="auto"/>
            </w:tcBorders>
            <w:shd w:val="clear" w:color="auto" w:fill="auto"/>
            <w:noWrap/>
            <w:vAlign w:val="center"/>
            <w:hideMark/>
          </w:tcPr>
          <w:p w14:paraId="37A2119D" w14:textId="77777777" w:rsidR="000C0E82" w:rsidRPr="00BD3A4F" w:rsidRDefault="000C0E82" w:rsidP="00A30C3C">
            <w:pPr>
              <w:spacing w:before="0" w:line="240" w:lineRule="auto"/>
              <w:rPr>
                <w:rFonts w:ascii="Calibri" w:eastAsia="Times New Roman" w:hAnsi="Calibri" w:cs="Calibri"/>
                <w:szCs w:val="24"/>
                <w:lang w:val="en-GB" w:eastAsia="en-GB"/>
              </w:rPr>
            </w:pPr>
            <w:r w:rsidRPr="00BD3A4F">
              <w:rPr>
                <w:rFonts w:ascii="Calibri" w:eastAsia="Times New Roman" w:hAnsi="Calibri" w:cs="Calibri"/>
                <w:szCs w:val="24"/>
                <w:lang w:val="en-GB" w:eastAsia="en-GB"/>
              </w:rPr>
              <w:t> </w:t>
            </w:r>
          </w:p>
        </w:tc>
        <w:tc>
          <w:tcPr>
            <w:tcW w:w="265" w:type="dxa"/>
            <w:tcBorders>
              <w:top w:val="nil"/>
              <w:left w:val="nil"/>
              <w:bottom w:val="single" w:sz="4" w:space="0" w:color="auto"/>
              <w:right w:val="single" w:sz="4" w:space="0" w:color="auto"/>
            </w:tcBorders>
            <w:shd w:val="clear" w:color="auto" w:fill="auto"/>
            <w:noWrap/>
            <w:vAlign w:val="center"/>
            <w:hideMark/>
          </w:tcPr>
          <w:p w14:paraId="23A2DF27" w14:textId="77777777" w:rsidR="000C0E82" w:rsidRPr="00BD3A4F" w:rsidRDefault="000C0E82" w:rsidP="00A30C3C">
            <w:pPr>
              <w:spacing w:before="0" w:line="240" w:lineRule="auto"/>
              <w:rPr>
                <w:rFonts w:ascii="Calibri" w:eastAsia="Times New Roman" w:hAnsi="Calibri" w:cs="Calibri"/>
                <w:szCs w:val="24"/>
                <w:lang w:val="en-GB" w:eastAsia="en-GB"/>
              </w:rPr>
            </w:pPr>
            <w:r w:rsidRPr="00BD3A4F">
              <w:rPr>
                <w:rFonts w:ascii="Calibri" w:eastAsia="Times New Roman" w:hAnsi="Calibri" w:cs="Calibri"/>
                <w:szCs w:val="24"/>
                <w:lang w:val="en-GB" w:eastAsia="en-GB"/>
              </w:rPr>
              <w:t> </w:t>
            </w:r>
          </w:p>
        </w:tc>
        <w:tc>
          <w:tcPr>
            <w:tcW w:w="265" w:type="dxa"/>
            <w:tcBorders>
              <w:top w:val="nil"/>
              <w:left w:val="nil"/>
              <w:bottom w:val="single" w:sz="4" w:space="0" w:color="auto"/>
              <w:right w:val="single" w:sz="4" w:space="0" w:color="auto"/>
            </w:tcBorders>
            <w:shd w:val="clear" w:color="auto" w:fill="000000" w:themeFill="text1"/>
            <w:vAlign w:val="center"/>
          </w:tcPr>
          <w:p w14:paraId="5F8A7E10" w14:textId="247B2764" w:rsidR="000C0E82" w:rsidRPr="00BD3A4F" w:rsidRDefault="000C0E82" w:rsidP="00A30C3C">
            <w:pPr>
              <w:spacing w:before="0" w:line="240" w:lineRule="auto"/>
              <w:rPr>
                <w:rFonts w:ascii="Calibri" w:eastAsia="Times New Roman" w:hAnsi="Calibri" w:cs="Calibri"/>
                <w:szCs w:val="24"/>
                <w:lang w:val="en-GB" w:eastAsia="en-GB"/>
              </w:rPr>
            </w:pPr>
          </w:p>
        </w:tc>
        <w:tc>
          <w:tcPr>
            <w:tcW w:w="530" w:type="dxa"/>
            <w:tcBorders>
              <w:top w:val="nil"/>
              <w:left w:val="nil"/>
              <w:bottom w:val="single" w:sz="4" w:space="0" w:color="auto"/>
              <w:right w:val="single" w:sz="4" w:space="0" w:color="auto"/>
            </w:tcBorders>
            <w:shd w:val="clear" w:color="5CBCD6" w:fill="000000" w:themeFill="text1"/>
            <w:noWrap/>
            <w:vAlign w:val="center"/>
            <w:hideMark/>
          </w:tcPr>
          <w:p w14:paraId="5F131755" w14:textId="77777777" w:rsidR="000C0E82" w:rsidRPr="00BD3A4F" w:rsidRDefault="000C0E82" w:rsidP="00A30C3C">
            <w:pPr>
              <w:spacing w:before="0" w:line="240" w:lineRule="auto"/>
              <w:rPr>
                <w:rFonts w:ascii="Calibri" w:eastAsia="Times New Roman" w:hAnsi="Calibri" w:cs="Calibri"/>
                <w:szCs w:val="24"/>
                <w:lang w:val="en-GB" w:eastAsia="en-GB"/>
              </w:rPr>
            </w:pPr>
            <w:r w:rsidRPr="00BD3A4F">
              <w:rPr>
                <w:rFonts w:ascii="Calibri" w:eastAsia="Times New Roman" w:hAnsi="Calibri" w:cs="Calibri"/>
                <w:szCs w:val="24"/>
                <w:lang w:val="en-GB" w:eastAsia="en-GB"/>
              </w:rPr>
              <w:t> </w:t>
            </w:r>
          </w:p>
        </w:tc>
        <w:tc>
          <w:tcPr>
            <w:tcW w:w="530" w:type="dxa"/>
            <w:tcBorders>
              <w:top w:val="nil"/>
              <w:left w:val="nil"/>
              <w:bottom w:val="single" w:sz="4" w:space="0" w:color="auto"/>
              <w:right w:val="single" w:sz="4" w:space="0" w:color="auto"/>
            </w:tcBorders>
            <w:shd w:val="clear" w:color="auto" w:fill="auto"/>
            <w:noWrap/>
            <w:vAlign w:val="center"/>
            <w:hideMark/>
          </w:tcPr>
          <w:p w14:paraId="7A730AD1" w14:textId="77777777" w:rsidR="000C0E82" w:rsidRPr="00BD3A4F" w:rsidRDefault="000C0E82" w:rsidP="00A30C3C">
            <w:pPr>
              <w:spacing w:before="0" w:line="240" w:lineRule="auto"/>
              <w:rPr>
                <w:rFonts w:ascii="Calibri" w:eastAsia="Times New Roman" w:hAnsi="Calibri" w:cs="Calibri"/>
                <w:b/>
                <w:bCs/>
                <w:szCs w:val="24"/>
                <w:lang w:val="en-GB" w:eastAsia="en-GB"/>
              </w:rPr>
            </w:pPr>
            <w:r w:rsidRPr="00BD3A4F">
              <w:rPr>
                <w:rFonts w:ascii="Calibri" w:eastAsia="Times New Roman" w:hAnsi="Calibri" w:cs="Calibri"/>
                <w:b/>
                <w:bCs/>
                <w:szCs w:val="24"/>
                <w:lang w:val="en-GB" w:eastAsia="en-GB"/>
              </w:rPr>
              <w:t> </w:t>
            </w:r>
          </w:p>
        </w:tc>
        <w:tc>
          <w:tcPr>
            <w:tcW w:w="530" w:type="dxa"/>
            <w:tcBorders>
              <w:top w:val="nil"/>
              <w:left w:val="nil"/>
              <w:bottom w:val="single" w:sz="4" w:space="0" w:color="auto"/>
              <w:right w:val="single" w:sz="4" w:space="0" w:color="auto"/>
            </w:tcBorders>
            <w:shd w:val="clear" w:color="auto" w:fill="auto"/>
            <w:noWrap/>
            <w:vAlign w:val="center"/>
            <w:hideMark/>
          </w:tcPr>
          <w:p w14:paraId="2A72E631" w14:textId="77777777" w:rsidR="000C0E82" w:rsidRPr="00BD3A4F" w:rsidRDefault="000C0E82" w:rsidP="00A30C3C">
            <w:pPr>
              <w:spacing w:before="0" w:line="240" w:lineRule="auto"/>
              <w:rPr>
                <w:rFonts w:ascii="Calibri" w:eastAsia="Times New Roman" w:hAnsi="Calibri" w:cs="Calibri"/>
                <w:b/>
                <w:bCs/>
                <w:szCs w:val="24"/>
                <w:lang w:val="en-GB" w:eastAsia="en-GB"/>
              </w:rPr>
            </w:pPr>
            <w:r w:rsidRPr="00BD3A4F">
              <w:rPr>
                <w:rFonts w:ascii="Calibri" w:eastAsia="Times New Roman" w:hAnsi="Calibri" w:cs="Calibri"/>
                <w:b/>
                <w:bCs/>
                <w:szCs w:val="24"/>
                <w:lang w:val="en-GB" w:eastAsia="en-GB"/>
              </w:rPr>
              <w:t> </w:t>
            </w:r>
          </w:p>
        </w:tc>
        <w:tc>
          <w:tcPr>
            <w:tcW w:w="530" w:type="dxa"/>
            <w:tcBorders>
              <w:top w:val="nil"/>
              <w:left w:val="nil"/>
              <w:bottom w:val="single" w:sz="4" w:space="0" w:color="auto"/>
              <w:right w:val="single" w:sz="4" w:space="0" w:color="auto"/>
            </w:tcBorders>
            <w:shd w:val="clear" w:color="auto" w:fill="auto"/>
            <w:noWrap/>
            <w:vAlign w:val="center"/>
            <w:hideMark/>
          </w:tcPr>
          <w:p w14:paraId="14F5BFCB" w14:textId="77777777" w:rsidR="000C0E82" w:rsidRPr="00BD3A4F" w:rsidRDefault="000C0E82" w:rsidP="00A30C3C">
            <w:pPr>
              <w:spacing w:before="0" w:line="240" w:lineRule="auto"/>
              <w:rPr>
                <w:rFonts w:ascii="Calibri" w:eastAsia="Times New Roman" w:hAnsi="Calibri" w:cs="Calibri"/>
                <w:b/>
                <w:bCs/>
                <w:szCs w:val="24"/>
                <w:lang w:val="en-GB" w:eastAsia="en-GB"/>
              </w:rPr>
            </w:pPr>
            <w:r w:rsidRPr="00BD3A4F">
              <w:rPr>
                <w:rFonts w:ascii="Calibri" w:eastAsia="Times New Roman" w:hAnsi="Calibri" w:cs="Calibri"/>
                <w:b/>
                <w:bCs/>
                <w:szCs w:val="24"/>
                <w:lang w:val="en-GB" w:eastAsia="en-GB"/>
              </w:rPr>
              <w:t> </w:t>
            </w:r>
          </w:p>
        </w:tc>
        <w:tc>
          <w:tcPr>
            <w:tcW w:w="530" w:type="dxa"/>
            <w:tcBorders>
              <w:top w:val="nil"/>
              <w:left w:val="nil"/>
              <w:bottom w:val="single" w:sz="4" w:space="0" w:color="auto"/>
              <w:right w:val="single" w:sz="4" w:space="0" w:color="auto"/>
            </w:tcBorders>
            <w:shd w:val="clear" w:color="auto" w:fill="auto"/>
            <w:noWrap/>
            <w:vAlign w:val="center"/>
            <w:hideMark/>
          </w:tcPr>
          <w:p w14:paraId="32CB87FE" w14:textId="77777777" w:rsidR="000C0E82" w:rsidRPr="00BD3A4F" w:rsidRDefault="000C0E82" w:rsidP="00A30C3C">
            <w:pPr>
              <w:spacing w:before="0" w:line="240" w:lineRule="auto"/>
              <w:rPr>
                <w:rFonts w:ascii="Calibri" w:eastAsia="Times New Roman" w:hAnsi="Calibri" w:cs="Calibri"/>
                <w:b/>
                <w:bCs/>
                <w:szCs w:val="24"/>
                <w:lang w:val="en-GB" w:eastAsia="en-GB"/>
              </w:rPr>
            </w:pPr>
            <w:r w:rsidRPr="00BD3A4F">
              <w:rPr>
                <w:rFonts w:ascii="Calibri" w:eastAsia="Times New Roman" w:hAnsi="Calibri" w:cs="Calibri"/>
                <w:b/>
                <w:bCs/>
                <w:szCs w:val="24"/>
                <w:lang w:val="en-GB" w:eastAsia="en-GB"/>
              </w:rPr>
              <w:t> </w:t>
            </w:r>
          </w:p>
        </w:tc>
        <w:tc>
          <w:tcPr>
            <w:tcW w:w="530" w:type="dxa"/>
            <w:tcBorders>
              <w:top w:val="nil"/>
              <w:left w:val="nil"/>
              <w:bottom w:val="single" w:sz="4" w:space="0" w:color="auto"/>
              <w:right w:val="single" w:sz="4" w:space="0" w:color="auto"/>
            </w:tcBorders>
            <w:shd w:val="clear" w:color="auto" w:fill="auto"/>
            <w:noWrap/>
            <w:vAlign w:val="center"/>
            <w:hideMark/>
          </w:tcPr>
          <w:p w14:paraId="452CEC6C" w14:textId="77777777" w:rsidR="000C0E82" w:rsidRPr="00BD3A4F" w:rsidRDefault="000C0E82" w:rsidP="00A30C3C">
            <w:pPr>
              <w:spacing w:before="0" w:line="240" w:lineRule="auto"/>
              <w:rPr>
                <w:rFonts w:ascii="Calibri" w:eastAsia="Times New Roman" w:hAnsi="Calibri" w:cs="Calibri"/>
                <w:b/>
                <w:bCs/>
                <w:szCs w:val="24"/>
                <w:lang w:val="en-GB" w:eastAsia="en-GB"/>
              </w:rPr>
            </w:pPr>
            <w:r w:rsidRPr="00BD3A4F">
              <w:rPr>
                <w:rFonts w:ascii="Calibri" w:eastAsia="Times New Roman" w:hAnsi="Calibri" w:cs="Calibri"/>
                <w:b/>
                <w:bCs/>
                <w:szCs w:val="24"/>
                <w:lang w:val="en-GB" w:eastAsia="en-GB"/>
              </w:rPr>
              <w:t> </w:t>
            </w:r>
          </w:p>
        </w:tc>
      </w:tr>
      <w:tr w:rsidR="00A30C3C" w:rsidRPr="00BD3A4F" w14:paraId="253EF9A0" w14:textId="77777777" w:rsidTr="009D4981">
        <w:trPr>
          <w:trHeight w:val="340"/>
          <w:jc w:val="center"/>
        </w:trPr>
        <w:tc>
          <w:tcPr>
            <w:tcW w:w="339" w:type="dxa"/>
            <w:tcBorders>
              <w:top w:val="nil"/>
              <w:left w:val="single" w:sz="4" w:space="0" w:color="auto"/>
              <w:bottom w:val="single" w:sz="4" w:space="0" w:color="auto"/>
              <w:right w:val="single" w:sz="4" w:space="0" w:color="auto"/>
            </w:tcBorders>
            <w:shd w:val="clear" w:color="auto" w:fill="auto"/>
            <w:noWrap/>
            <w:vAlign w:val="center"/>
            <w:hideMark/>
          </w:tcPr>
          <w:p w14:paraId="50D26E53" w14:textId="77777777" w:rsidR="00A30C3C" w:rsidRPr="00BD3A4F" w:rsidRDefault="00A30C3C" w:rsidP="00A30C3C">
            <w:pPr>
              <w:spacing w:before="0" w:line="240" w:lineRule="auto"/>
              <w:jc w:val="center"/>
              <w:rPr>
                <w:rFonts w:ascii="Calibri" w:eastAsia="Times New Roman" w:hAnsi="Calibri" w:cs="Calibri"/>
                <w:color w:val="000000"/>
                <w:szCs w:val="24"/>
                <w:lang w:val="en-GB" w:eastAsia="en-GB"/>
              </w:rPr>
            </w:pPr>
            <w:r w:rsidRPr="00BD3A4F">
              <w:rPr>
                <w:rFonts w:ascii="Calibri" w:eastAsia="Times New Roman" w:hAnsi="Calibri" w:cs="Calibri"/>
                <w:color w:val="000000"/>
                <w:szCs w:val="24"/>
                <w:lang w:val="en-GB" w:eastAsia="en-GB"/>
              </w:rPr>
              <w:t>2</w:t>
            </w:r>
          </w:p>
        </w:tc>
        <w:tc>
          <w:tcPr>
            <w:tcW w:w="3076" w:type="dxa"/>
            <w:tcBorders>
              <w:top w:val="nil"/>
              <w:left w:val="nil"/>
              <w:bottom w:val="single" w:sz="4" w:space="0" w:color="auto"/>
              <w:right w:val="single" w:sz="4" w:space="0" w:color="auto"/>
            </w:tcBorders>
            <w:shd w:val="clear" w:color="auto" w:fill="auto"/>
            <w:vAlign w:val="center"/>
            <w:hideMark/>
          </w:tcPr>
          <w:p w14:paraId="33DF55A6" w14:textId="77777777" w:rsidR="00A30C3C" w:rsidRPr="00BD3A4F" w:rsidRDefault="00A30C3C" w:rsidP="00A30C3C">
            <w:pPr>
              <w:spacing w:before="0" w:line="240" w:lineRule="auto"/>
              <w:rPr>
                <w:rFonts w:ascii="Calibri" w:eastAsia="Times New Roman" w:hAnsi="Calibri" w:cs="Calibri"/>
                <w:color w:val="434343"/>
                <w:szCs w:val="24"/>
                <w:lang w:val="en-GB" w:eastAsia="en-GB"/>
              </w:rPr>
            </w:pPr>
            <w:r w:rsidRPr="00BD3A4F">
              <w:rPr>
                <w:rFonts w:ascii="Calibri" w:eastAsia="Times New Roman" w:hAnsi="Calibri" w:cs="Calibri"/>
                <w:color w:val="434343"/>
                <w:szCs w:val="24"/>
                <w:lang w:val="en-GB" w:eastAsia="en-GB"/>
              </w:rPr>
              <w:t>Applications Assessment</w:t>
            </w:r>
          </w:p>
        </w:tc>
        <w:tc>
          <w:tcPr>
            <w:tcW w:w="985" w:type="dxa"/>
            <w:tcBorders>
              <w:top w:val="nil"/>
              <w:left w:val="nil"/>
              <w:bottom w:val="single" w:sz="4" w:space="0" w:color="auto"/>
              <w:right w:val="single" w:sz="4" w:space="0" w:color="auto"/>
            </w:tcBorders>
            <w:shd w:val="clear" w:color="auto" w:fill="auto"/>
            <w:vAlign w:val="center"/>
            <w:hideMark/>
          </w:tcPr>
          <w:p w14:paraId="19E57F93" w14:textId="4968F6B5" w:rsidR="00A30C3C" w:rsidRPr="00BD3A4F" w:rsidRDefault="0049124C" w:rsidP="00A30C3C">
            <w:pPr>
              <w:spacing w:before="0" w:line="240" w:lineRule="auto"/>
              <w:jc w:val="center"/>
              <w:rPr>
                <w:rFonts w:ascii="Calibri" w:eastAsia="Times New Roman" w:hAnsi="Calibri" w:cs="Calibri"/>
                <w:color w:val="434343"/>
                <w:szCs w:val="24"/>
                <w:lang w:val="en-GB" w:eastAsia="en-GB"/>
              </w:rPr>
            </w:pPr>
            <w:r>
              <w:rPr>
                <w:rFonts w:ascii="Calibri" w:eastAsia="Times New Roman" w:hAnsi="Calibri" w:cs="Calibri"/>
                <w:color w:val="434343"/>
                <w:szCs w:val="24"/>
                <w:lang w:val="en-GB" w:eastAsia="en-GB"/>
              </w:rPr>
              <w:t>28</w:t>
            </w:r>
            <w:r w:rsidR="00A30C3C" w:rsidRPr="00BD3A4F">
              <w:rPr>
                <w:rFonts w:ascii="Calibri" w:eastAsia="Times New Roman" w:hAnsi="Calibri" w:cs="Calibri"/>
                <w:color w:val="434343"/>
                <w:szCs w:val="24"/>
                <w:lang w:val="en-GB" w:eastAsia="en-GB"/>
              </w:rPr>
              <w:t>-Feb</w:t>
            </w:r>
          </w:p>
        </w:tc>
        <w:tc>
          <w:tcPr>
            <w:tcW w:w="951" w:type="dxa"/>
            <w:tcBorders>
              <w:top w:val="nil"/>
              <w:left w:val="nil"/>
              <w:bottom w:val="single" w:sz="4" w:space="0" w:color="auto"/>
              <w:right w:val="single" w:sz="4" w:space="0" w:color="auto"/>
            </w:tcBorders>
            <w:shd w:val="clear" w:color="auto" w:fill="auto"/>
            <w:vAlign w:val="center"/>
            <w:hideMark/>
          </w:tcPr>
          <w:p w14:paraId="145BDBB5" w14:textId="2649B2D1" w:rsidR="00A30C3C" w:rsidRPr="00BD3A4F" w:rsidRDefault="0049124C" w:rsidP="00A30C3C">
            <w:pPr>
              <w:spacing w:before="0" w:line="240" w:lineRule="auto"/>
              <w:jc w:val="center"/>
              <w:rPr>
                <w:rFonts w:ascii="Calibri" w:eastAsia="Times New Roman" w:hAnsi="Calibri" w:cs="Calibri"/>
                <w:color w:val="434343"/>
                <w:szCs w:val="24"/>
                <w:lang w:val="en-GB" w:eastAsia="en-GB"/>
              </w:rPr>
            </w:pPr>
            <w:r>
              <w:rPr>
                <w:rFonts w:ascii="Calibri" w:eastAsia="Times New Roman" w:hAnsi="Calibri" w:cs="Calibri"/>
                <w:color w:val="434343"/>
                <w:szCs w:val="24"/>
                <w:lang w:val="en-GB" w:eastAsia="en-GB"/>
              </w:rPr>
              <w:t>15</w:t>
            </w:r>
            <w:r w:rsidR="00A30C3C" w:rsidRPr="00BD3A4F">
              <w:rPr>
                <w:rFonts w:ascii="Calibri" w:eastAsia="Times New Roman" w:hAnsi="Calibri" w:cs="Calibri"/>
                <w:color w:val="434343"/>
                <w:szCs w:val="24"/>
                <w:lang w:val="en-GB" w:eastAsia="en-GB"/>
              </w:rPr>
              <w:t>-</w:t>
            </w:r>
            <w:r>
              <w:rPr>
                <w:rFonts w:ascii="Calibri" w:eastAsia="Times New Roman" w:hAnsi="Calibri" w:cs="Calibri"/>
                <w:color w:val="434343"/>
                <w:szCs w:val="24"/>
                <w:lang w:val="en-GB" w:eastAsia="en-GB"/>
              </w:rPr>
              <w:t>March</w:t>
            </w:r>
          </w:p>
        </w:tc>
        <w:tc>
          <w:tcPr>
            <w:tcW w:w="530" w:type="dxa"/>
            <w:tcBorders>
              <w:top w:val="nil"/>
              <w:left w:val="nil"/>
              <w:bottom w:val="single" w:sz="4" w:space="0" w:color="auto"/>
              <w:right w:val="single" w:sz="4" w:space="0" w:color="auto"/>
            </w:tcBorders>
            <w:shd w:val="clear" w:color="auto" w:fill="auto"/>
            <w:noWrap/>
            <w:vAlign w:val="center"/>
            <w:hideMark/>
          </w:tcPr>
          <w:p w14:paraId="2308762A" w14:textId="77777777" w:rsidR="00A30C3C" w:rsidRPr="00BD3A4F" w:rsidRDefault="00A30C3C" w:rsidP="00A30C3C">
            <w:pPr>
              <w:spacing w:before="0" w:line="240" w:lineRule="auto"/>
              <w:rPr>
                <w:rFonts w:ascii="Calibri" w:eastAsia="Times New Roman" w:hAnsi="Calibri" w:cs="Calibri"/>
                <w:szCs w:val="24"/>
                <w:lang w:val="en-GB" w:eastAsia="en-GB"/>
              </w:rPr>
            </w:pPr>
            <w:r w:rsidRPr="00BD3A4F">
              <w:rPr>
                <w:rFonts w:ascii="Calibri" w:eastAsia="Times New Roman" w:hAnsi="Calibri" w:cs="Calibri"/>
                <w:szCs w:val="24"/>
                <w:lang w:val="en-GB" w:eastAsia="en-GB"/>
              </w:rPr>
              <w:t> </w:t>
            </w:r>
          </w:p>
        </w:tc>
        <w:tc>
          <w:tcPr>
            <w:tcW w:w="530" w:type="dxa"/>
            <w:gridSpan w:val="2"/>
            <w:tcBorders>
              <w:top w:val="nil"/>
              <w:left w:val="nil"/>
              <w:bottom w:val="single" w:sz="4" w:space="0" w:color="auto"/>
              <w:right w:val="single" w:sz="4" w:space="0" w:color="auto"/>
            </w:tcBorders>
            <w:shd w:val="clear" w:color="auto" w:fill="auto"/>
            <w:noWrap/>
            <w:vAlign w:val="center"/>
            <w:hideMark/>
          </w:tcPr>
          <w:p w14:paraId="16A9E0B5" w14:textId="77777777" w:rsidR="00A30C3C" w:rsidRPr="00BD3A4F" w:rsidRDefault="00A30C3C" w:rsidP="00A30C3C">
            <w:pPr>
              <w:spacing w:before="0" w:line="240" w:lineRule="auto"/>
              <w:rPr>
                <w:rFonts w:ascii="Calibri" w:eastAsia="Times New Roman" w:hAnsi="Calibri" w:cs="Calibri"/>
                <w:szCs w:val="24"/>
                <w:lang w:val="en-GB" w:eastAsia="en-GB"/>
              </w:rPr>
            </w:pPr>
            <w:r w:rsidRPr="00BD3A4F">
              <w:rPr>
                <w:rFonts w:ascii="Calibri" w:eastAsia="Times New Roman" w:hAnsi="Calibri" w:cs="Calibri"/>
                <w:szCs w:val="24"/>
                <w:lang w:val="en-GB" w:eastAsia="en-GB"/>
              </w:rPr>
              <w:t> </w:t>
            </w:r>
          </w:p>
        </w:tc>
        <w:tc>
          <w:tcPr>
            <w:tcW w:w="530" w:type="dxa"/>
            <w:tcBorders>
              <w:top w:val="nil"/>
              <w:left w:val="nil"/>
              <w:bottom w:val="single" w:sz="4" w:space="0" w:color="auto"/>
              <w:right w:val="single" w:sz="4" w:space="0" w:color="auto"/>
            </w:tcBorders>
            <w:shd w:val="clear" w:color="auto" w:fill="auto"/>
            <w:noWrap/>
            <w:vAlign w:val="center"/>
            <w:hideMark/>
          </w:tcPr>
          <w:p w14:paraId="0E1E431E" w14:textId="77777777" w:rsidR="00A30C3C" w:rsidRPr="00BD3A4F" w:rsidRDefault="00A30C3C" w:rsidP="00A30C3C">
            <w:pPr>
              <w:spacing w:before="0" w:line="240" w:lineRule="auto"/>
              <w:rPr>
                <w:rFonts w:ascii="Calibri" w:eastAsia="Times New Roman" w:hAnsi="Calibri" w:cs="Calibri"/>
                <w:szCs w:val="24"/>
                <w:lang w:val="en-GB" w:eastAsia="en-GB"/>
              </w:rPr>
            </w:pPr>
            <w:r w:rsidRPr="00BD3A4F">
              <w:rPr>
                <w:rFonts w:ascii="Calibri" w:eastAsia="Times New Roman" w:hAnsi="Calibri" w:cs="Calibri"/>
                <w:szCs w:val="24"/>
                <w:lang w:val="en-GB" w:eastAsia="en-GB"/>
              </w:rPr>
              <w:t> </w:t>
            </w:r>
          </w:p>
        </w:tc>
        <w:tc>
          <w:tcPr>
            <w:tcW w:w="530" w:type="dxa"/>
            <w:tcBorders>
              <w:top w:val="single" w:sz="4" w:space="0" w:color="auto"/>
              <w:left w:val="nil"/>
              <w:bottom w:val="single" w:sz="4" w:space="0" w:color="auto"/>
              <w:right w:val="single" w:sz="4" w:space="0" w:color="auto"/>
            </w:tcBorders>
            <w:shd w:val="clear" w:color="5CBCD6" w:fill="000000" w:themeFill="text1"/>
            <w:noWrap/>
            <w:vAlign w:val="center"/>
            <w:hideMark/>
          </w:tcPr>
          <w:p w14:paraId="3A0194B0" w14:textId="77777777" w:rsidR="00A30C3C" w:rsidRPr="00BD3A4F" w:rsidRDefault="00A30C3C" w:rsidP="00A30C3C">
            <w:pPr>
              <w:spacing w:before="0" w:line="240" w:lineRule="auto"/>
              <w:rPr>
                <w:rFonts w:ascii="Calibri" w:eastAsia="Times New Roman" w:hAnsi="Calibri" w:cs="Calibri"/>
                <w:szCs w:val="24"/>
                <w:lang w:val="en-GB" w:eastAsia="en-GB"/>
              </w:rPr>
            </w:pPr>
            <w:r w:rsidRPr="00BD3A4F">
              <w:rPr>
                <w:rFonts w:ascii="Calibri" w:eastAsia="Times New Roman" w:hAnsi="Calibri" w:cs="Calibri"/>
                <w:szCs w:val="24"/>
                <w:lang w:val="en-GB" w:eastAsia="en-GB"/>
              </w:rPr>
              <w:t> </w:t>
            </w:r>
          </w:p>
        </w:tc>
        <w:tc>
          <w:tcPr>
            <w:tcW w:w="530" w:type="dxa"/>
            <w:tcBorders>
              <w:top w:val="nil"/>
              <w:left w:val="nil"/>
              <w:bottom w:val="single" w:sz="4" w:space="0" w:color="auto"/>
              <w:right w:val="single" w:sz="4" w:space="0" w:color="auto"/>
            </w:tcBorders>
            <w:shd w:val="clear" w:color="auto" w:fill="auto"/>
            <w:noWrap/>
            <w:vAlign w:val="center"/>
            <w:hideMark/>
          </w:tcPr>
          <w:p w14:paraId="69B20604" w14:textId="77777777" w:rsidR="00A30C3C" w:rsidRPr="00BD3A4F" w:rsidRDefault="00A30C3C" w:rsidP="00A30C3C">
            <w:pPr>
              <w:spacing w:before="0" w:line="240" w:lineRule="auto"/>
              <w:rPr>
                <w:rFonts w:ascii="Calibri" w:eastAsia="Times New Roman" w:hAnsi="Calibri" w:cs="Calibri"/>
                <w:b/>
                <w:bCs/>
                <w:szCs w:val="24"/>
                <w:lang w:val="en-GB" w:eastAsia="en-GB"/>
              </w:rPr>
            </w:pPr>
            <w:r w:rsidRPr="00BD3A4F">
              <w:rPr>
                <w:rFonts w:ascii="Calibri" w:eastAsia="Times New Roman" w:hAnsi="Calibri" w:cs="Calibri"/>
                <w:b/>
                <w:bCs/>
                <w:szCs w:val="24"/>
                <w:lang w:val="en-GB" w:eastAsia="en-GB"/>
              </w:rPr>
              <w:t> </w:t>
            </w:r>
          </w:p>
        </w:tc>
        <w:tc>
          <w:tcPr>
            <w:tcW w:w="530" w:type="dxa"/>
            <w:tcBorders>
              <w:top w:val="nil"/>
              <w:left w:val="nil"/>
              <w:bottom w:val="single" w:sz="4" w:space="0" w:color="auto"/>
              <w:right w:val="single" w:sz="4" w:space="0" w:color="auto"/>
            </w:tcBorders>
            <w:shd w:val="clear" w:color="auto" w:fill="auto"/>
            <w:noWrap/>
            <w:vAlign w:val="center"/>
            <w:hideMark/>
          </w:tcPr>
          <w:p w14:paraId="6D9DBEBD" w14:textId="77777777" w:rsidR="00A30C3C" w:rsidRPr="00BD3A4F" w:rsidRDefault="00A30C3C" w:rsidP="00A30C3C">
            <w:pPr>
              <w:spacing w:before="0" w:line="240" w:lineRule="auto"/>
              <w:rPr>
                <w:rFonts w:ascii="Calibri" w:eastAsia="Times New Roman" w:hAnsi="Calibri" w:cs="Calibri"/>
                <w:b/>
                <w:bCs/>
                <w:szCs w:val="24"/>
                <w:lang w:val="en-GB" w:eastAsia="en-GB"/>
              </w:rPr>
            </w:pPr>
            <w:r w:rsidRPr="00BD3A4F">
              <w:rPr>
                <w:rFonts w:ascii="Calibri" w:eastAsia="Times New Roman" w:hAnsi="Calibri" w:cs="Calibri"/>
                <w:b/>
                <w:bCs/>
                <w:szCs w:val="24"/>
                <w:lang w:val="en-GB" w:eastAsia="en-GB"/>
              </w:rPr>
              <w:t> </w:t>
            </w:r>
          </w:p>
        </w:tc>
        <w:tc>
          <w:tcPr>
            <w:tcW w:w="530" w:type="dxa"/>
            <w:tcBorders>
              <w:top w:val="nil"/>
              <w:left w:val="nil"/>
              <w:bottom w:val="single" w:sz="4" w:space="0" w:color="auto"/>
              <w:right w:val="single" w:sz="4" w:space="0" w:color="auto"/>
            </w:tcBorders>
            <w:shd w:val="clear" w:color="auto" w:fill="auto"/>
            <w:noWrap/>
            <w:vAlign w:val="center"/>
            <w:hideMark/>
          </w:tcPr>
          <w:p w14:paraId="57AB3917" w14:textId="77777777" w:rsidR="00A30C3C" w:rsidRPr="00BD3A4F" w:rsidRDefault="00A30C3C" w:rsidP="00A30C3C">
            <w:pPr>
              <w:spacing w:before="0" w:line="240" w:lineRule="auto"/>
              <w:rPr>
                <w:rFonts w:ascii="Calibri" w:eastAsia="Times New Roman" w:hAnsi="Calibri" w:cs="Calibri"/>
                <w:b/>
                <w:bCs/>
                <w:szCs w:val="24"/>
                <w:lang w:val="en-GB" w:eastAsia="en-GB"/>
              </w:rPr>
            </w:pPr>
            <w:r w:rsidRPr="00BD3A4F">
              <w:rPr>
                <w:rFonts w:ascii="Calibri" w:eastAsia="Times New Roman" w:hAnsi="Calibri" w:cs="Calibri"/>
                <w:b/>
                <w:bCs/>
                <w:szCs w:val="24"/>
                <w:lang w:val="en-GB" w:eastAsia="en-GB"/>
              </w:rPr>
              <w:t> </w:t>
            </w:r>
          </w:p>
        </w:tc>
        <w:tc>
          <w:tcPr>
            <w:tcW w:w="530" w:type="dxa"/>
            <w:tcBorders>
              <w:top w:val="nil"/>
              <w:left w:val="nil"/>
              <w:bottom w:val="single" w:sz="4" w:space="0" w:color="auto"/>
              <w:right w:val="single" w:sz="4" w:space="0" w:color="auto"/>
            </w:tcBorders>
            <w:shd w:val="clear" w:color="auto" w:fill="auto"/>
            <w:noWrap/>
            <w:vAlign w:val="center"/>
            <w:hideMark/>
          </w:tcPr>
          <w:p w14:paraId="5EBA1EDD" w14:textId="77777777" w:rsidR="00A30C3C" w:rsidRPr="00BD3A4F" w:rsidRDefault="00A30C3C" w:rsidP="00A30C3C">
            <w:pPr>
              <w:spacing w:before="0" w:line="240" w:lineRule="auto"/>
              <w:rPr>
                <w:rFonts w:ascii="Calibri" w:eastAsia="Times New Roman" w:hAnsi="Calibri" w:cs="Calibri"/>
                <w:b/>
                <w:bCs/>
                <w:szCs w:val="24"/>
                <w:lang w:val="en-GB" w:eastAsia="en-GB"/>
              </w:rPr>
            </w:pPr>
            <w:r w:rsidRPr="00BD3A4F">
              <w:rPr>
                <w:rFonts w:ascii="Calibri" w:eastAsia="Times New Roman" w:hAnsi="Calibri" w:cs="Calibri"/>
                <w:b/>
                <w:bCs/>
                <w:szCs w:val="24"/>
                <w:lang w:val="en-GB" w:eastAsia="en-GB"/>
              </w:rPr>
              <w:t> </w:t>
            </w:r>
          </w:p>
        </w:tc>
      </w:tr>
      <w:tr w:rsidR="00AE6E52" w:rsidRPr="00BD3A4F" w14:paraId="70008E9C" w14:textId="77777777" w:rsidTr="009D4981">
        <w:trPr>
          <w:trHeight w:val="340"/>
          <w:jc w:val="center"/>
        </w:trPr>
        <w:tc>
          <w:tcPr>
            <w:tcW w:w="339" w:type="dxa"/>
            <w:tcBorders>
              <w:top w:val="nil"/>
              <w:left w:val="single" w:sz="4" w:space="0" w:color="auto"/>
              <w:bottom w:val="single" w:sz="4" w:space="0" w:color="auto"/>
              <w:right w:val="single" w:sz="4" w:space="0" w:color="auto"/>
            </w:tcBorders>
            <w:shd w:val="clear" w:color="auto" w:fill="auto"/>
            <w:noWrap/>
            <w:vAlign w:val="center"/>
            <w:hideMark/>
          </w:tcPr>
          <w:p w14:paraId="7BFB33D5" w14:textId="0FA7B1AF" w:rsidR="00A30C3C" w:rsidRPr="00BD3A4F" w:rsidRDefault="00A30C3C" w:rsidP="00A30C3C">
            <w:pPr>
              <w:spacing w:before="0" w:line="240" w:lineRule="auto"/>
              <w:jc w:val="center"/>
              <w:rPr>
                <w:rFonts w:ascii="Calibri" w:eastAsia="Times New Roman" w:hAnsi="Calibri" w:cs="Calibri"/>
                <w:color w:val="000000"/>
                <w:szCs w:val="24"/>
                <w:lang w:val="en-GB" w:eastAsia="en-GB"/>
              </w:rPr>
            </w:pPr>
            <w:r w:rsidRPr="00BD3A4F">
              <w:rPr>
                <w:rFonts w:ascii="Calibri" w:eastAsia="Times New Roman" w:hAnsi="Calibri" w:cs="Calibri"/>
                <w:color w:val="000000"/>
                <w:szCs w:val="24"/>
                <w:lang w:val="en-GB" w:eastAsia="en-GB"/>
              </w:rPr>
              <w:t>3</w:t>
            </w:r>
          </w:p>
        </w:tc>
        <w:tc>
          <w:tcPr>
            <w:tcW w:w="3076" w:type="dxa"/>
            <w:tcBorders>
              <w:top w:val="nil"/>
              <w:left w:val="nil"/>
              <w:bottom w:val="single" w:sz="4" w:space="0" w:color="auto"/>
              <w:right w:val="single" w:sz="4" w:space="0" w:color="auto"/>
            </w:tcBorders>
            <w:shd w:val="clear" w:color="auto" w:fill="auto"/>
            <w:vAlign w:val="center"/>
            <w:hideMark/>
          </w:tcPr>
          <w:p w14:paraId="6F0061DF" w14:textId="77777777" w:rsidR="00A30C3C" w:rsidRPr="00BD3A4F" w:rsidRDefault="00A30C3C" w:rsidP="00A30C3C">
            <w:pPr>
              <w:spacing w:before="0" w:line="240" w:lineRule="auto"/>
              <w:rPr>
                <w:rFonts w:ascii="Calibri" w:eastAsia="Times New Roman" w:hAnsi="Calibri" w:cs="Calibri"/>
                <w:color w:val="434343"/>
                <w:szCs w:val="24"/>
                <w:lang w:val="en-GB" w:eastAsia="en-GB"/>
              </w:rPr>
            </w:pPr>
            <w:r w:rsidRPr="00BD3A4F">
              <w:rPr>
                <w:rFonts w:ascii="Calibri" w:eastAsia="Times New Roman" w:hAnsi="Calibri" w:cs="Calibri"/>
                <w:color w:val="434343"/>
                <w:szCs w:val="24"/>
                <w:lang w:val="en-GB" w:eastAsia="en-GB"/>
              </w:rPr>
              <w:t>Onboarding &amp; Collaboration</w:t>
            </w:r>
          </w:p>
        </w:tc>
        <w:tc>
          <w:tcPr>
            <w:tcW w:w="985" w:type="dxa"/>
            <w:tcBorders>
              <w:top w:val="nil"/>
              <w:left w:val="nil"/>
              <w:bottom w:val="single" w:sz="4" w:space="0" w:color="auto"/>
              <w:right w:val="single" w:sz="4" w:space="0" w:color="auto"/>
            </w:tcBorders>
            <w:shd w:val="clear" w:color="auto" w:fill="auto"/>
            <w:vAlign w:val="center"/>
            <w:hideMark/>
          </w:tcPr>
          <w:p w14:paraId="7CB78CA3" w14:textId="039BA717" w:rsidR="00A30C3C" w:rsidRPr="00BD3A4F" w:rsidRDefault="0049124C" w:rsidP="00A30C3C">
            <w:pPr>
              <w:spacing w:before="0" w:line="240" w:lineRule="auto"/>
              <w:jc w:val="center"/>
              <w:rPr>
                <w:rFonts w:ascii="Calibri" w:eastAsia="Times New Roman" w:hAnsi="Calibri" w:cs="Calibri"/>
                <w:color w:val="434343"/>
                <w:szCs w:val="24"/>
                <w:lang w:val="en-GB" w:eastAsia="en-GB"/>
              </w:rPr>
            </w:pPr>
            <w:r>
              <w:rPr>
                <w:rFonts w:ascii="Calibri" w:eastAsia="Times New Roman" w:hAnsi="Calibri" w:cs="Calibri"/>
                <w:color w:val="434343"/>
                <w:szCs w:val="24"/>
                <w:lang w:val="en-GB" w:eastAsia="en-GB"/>
              </w:rPr>
              <w:t>15</w:t>
            </w:r>
            <w:r w:rsidR="00A30C3C" w:rsidRPr="00BD3A4F">
              <w:rPr>
                <w:rFonts w:ascii="Calibri" w:eastAsia="Times New Roman" w:hAnsi="Calibri" w:cs="Calibri"/>
                <w:color w:val="434343"/>
                <w:szCs w:val="24"/>
                <w:lang w:val="en-GB" w:eastAsia="en-GB"/>
              </w:rPr>
              <w:t>-Mar</w:t>
            </w:r>
          </w:p>
        </w:tc>
        <w:tc>
          <w:tcPr>
            <w:tcW w:w="951" w:type="dxa"/>
            <w:tcBorders>
              <w:top w:val="nil"/>
              <w:left w:val="nil"/>
              <w:bottom w:val="single" w:sz="4" w:space="0" w:color="auto"/>
              <w:right w:val="single" w:sz="4" w:space="0" w:color="auto"/>
            </w:tcBorders>
            <w:shd w:val="clear" w:color="auto" w:fill="auto"/>
            <w:vAlign w:val="center"/>
            <w:hideMark/>
          </w:tcPr>
          <w:p w14:paraId="289B4752" w14:textId="77777777" w:rsidR="00A30C3C" w:rsidRPr="00BD3A4F" w:rsidRDefault="00A30C3C" w:rsidP="00A30C3C">
            <w:pPr>
              <w:spacing w:before="0" w:line="240" w:lineRule="auto"/>
              <w:jc w:val="center"/>
              <w:rPr>
                <w:rFonts w:ascii="Calibri" w:eastAsia="Times New Roman" w:hAnsi="Calibri" w:cs="Calibri"/>
                <w:color w:val="434343"/>
                <w:szCs w:val="24"/>
                <w:lang w:val="en-GB" w:eastAsia="en-GB"/>
              </w:rPr>
            </w:pPr>
            <w:r w:rsidRPr="00BD3A4F">
              <w:rPr>
                <w:rFonts w:ascii="Calibri" w:eastAsia="Times New Roman" w:hAnsi="Calibri" w:cs="Calibri"/>
                <w:color w:val="434343"/>
                <w:szCs w:val="24"/>
                <w:lang w:val="en-GB" w:eastAsia="en-GB"/>
              </w:rPr>
              <w:t>15-Apr</w:t>
            </w:r>
          </w:p>
        </w:tc>
        <w:tc>
          <w:tcPr>
            <w:tcW w:w="530" w:type="dxa"/>
            <w:tcBorders>
              <w:top w:val="nil"/>
              <w:left w:val="nil"/>
              <w:bottom w:val="single" w:sz="4" w:space="0" w:color="auto"/>
              <w:right w:val="single" w:sz="4" w:space="0" w:color="auto"/>
            </w:tcBorders>
            <w:shd w:val="clear" w:color="auto" w:fill="auto"/>
            <w:noWrap/>
            <w:vAlign w:val="center"/>
            <w:hideMark/>
          </w:tcPr>
          <w:p w14:paraId="680BE33D" w14:textId="77777777" w:rsidR="00A30C3C" w:rsidRPr="00BD3A4F" w:rsidRDefault="00A30C3C" w:rsidP="00A30C3C">
            <w:pPr>
              <w:spacing w:before="0" w:line="240" w:lineRule="auto"/>
              <w:rPr>
                <w:rFonts w:ascii="Calibri" w:eastAsia="Times New Roman" w:hAnsi="Calibri" w:cs="Calibri"/>
                <w:szCs w:val="24"/>
                <w:lang w:val="en-GB" w:eastAsia="en-GB"/>
              </w:rPr>
            </w:pPr>
            <w:r w:rsidRPr="00BD3A4F">
              <w:rPr>
                <w:rFonts w:ascii="Calibri" w:eastAsia="Times New Roman" w:hAnsi="Calibri" w:cs="Calibri"/>
                <w:szCs w:val="24"/>
                <w:lang w:val="en-GB" w:eastAsia="en-GB"/>
              </w:rPr>
              <w:t> </w:t>
            </w:r>
          </w:p>
        </w:tc>
        <w:tc>
          <w:tcPr>
            <w:tcW w:w="530" w:type="dxa"/>
            <w:gridSpan w:val="2"/>
            <w:tcBorders>
              <w:top w:val="nil"/>
              <w:left w:val="nil"/>
              <w:bottom w:val="single" w:sz="4" w:space="0" w:color="auto"/>
              <w:right w:val="single" w:sz="4" w:space="0" w:color="auto"/>
            </w:tcBorders>
            <w:shd w:val="clear" w:color="auto" w:fill="auto"/>
            <w:noWrap/>
            <w:vAlign w:val="center"/>
            <w:hideMark/>
          </w:tcPr>
          <w:p w14:paraId="2B197BD2" w14:textId="77777777" w:rsidR="00A30C3C" w:rsidRPr="00BD3A4F" w:rsidRDefault="00A30C3C" w:rsidP="00A30C3C">
            <w:pPr>
              <w:spacing w:before="0" w:line="240" w:lineRule="auto"/>
              <w:rPr>
                <w:rFonts w:ascii="Calibri" w:eastAsia="Times New Roman" w:hAnsi="Calibri" w:cs="Calibri"/>
                <w:szCs w:val="24"/>
                <w:lang w:val="en-GB" w:eastAsia="en-GB"/>
              </w:rPr>
            </w:pPr>
            <w:r w:rsidRPr="00BD3A4F">
              <w:rPr>
                <w:rFonts w:ascii="Calibri" w:eastAsia="Times New Roman" w:hAnsi="Calibri" w:cs="Calibri"/>
                <w:szCs w:val="24"/>
                <w:lang w:val="en-GB" w:eastAsia="en-GB"/>
              </w:rPr>
              <w:t> </w:t>
            </w:r>
          </w:p>
        </w:tc>
        <w:tc>
          <w:tcPr>
            <w:tcW w:w="530" w:type="dxa"/>
            <w:tcBorders>
              <w:top w:val="nil"/>
              <w:left w:val="nil"/>
              <w:bottom w:val="single" w:sz="4" w:space="0" w:color="auto"/>
              <w:right w:val="single" w:sz="4" w:space="0" w:color="auto"/>
            </w:tcBorders>
            <w:shd w:val="clear" w:color="auto" w:fill="auto"/>
            <w:noWrap/>
            <w:vAlign w:val="center"/>
            <w:hideMark/>
          </w:tcPr>
          <w:p w14:paraId="0BAFE6E8" w14:textId="77777777" w:rsidR="00A30C3C" w:rsidRPr="00BD3A4F" w:rsidRDefault="00A30C3C" w:rsidP="00A30C3C">
            <w:pPr>
              <w:spacing w:before="0" w:line="240" w:lineRule="auto"/>
              <w:rPr>
                <w:rFonts w:ascii="Calibri" w:eastAsia="Times New Roman" w:hAnsi="Calibri" w:cs="Calibri"/>
                <w:szCs w:val="24"/>
                <w:lang w:val="en-GB" w:eastAsia="en-GB"/>
              </w:rPr>
            </w:pPr>
            <w:r w:rsidRPr="00BD3A4F">
              <w:rPr>
                <w:rFonts w:ascii="Calibri" w:eastAsia="Times New Roman" w:hAnsi="Calibri" w:cs="Calibri"/>
                <w:szCs w:val="24"/>
                <w:lang w:val="en-GB" w:eastAsia="en-GB"/>
              </w:rPr>
              <w:t> </w:t>
            </w:r>
          </w:p>
        </w:tc>
        <w:tc>
          <w:tcPr>
            <w:tcW w:w="530" w:type="dxa"/>
            <w:tcBorders>
              <w:top w:val="nil"/>
              <w:left w:val="nil"/>
              <w:bottom w:val="single" w:sz="4" w:space="0" w:color="auto"/>
              <w:right w:val="single" w:sz="4" w:space="0" w:color="auto"/>
            </w:tcBorders>
            <w:shd w:val="clear" w:color="auto" w:fill="auto"/>
            <w:noWrap/>
            <w:vAlign w:val="center"/>
            <w:hideMark/>
          </w:tcPr>
          <w:p w14:paraId="763A0DEC" w14:textId="77777777" w:rsidR="00A30C3C" w:rsidRPr="00BD3A4F" w:rsidRDefault="00A30C3C" w:rsidP="00A30C3C">
            <w:pPr>
              <w:spacing w:before="0" w:line="240" w:lineRule="auto"/>
              <w:rPr>
                <w:rFonts w:ascii="Calibri" w:eastAsia="Times New Roman" w:hAnsi="Calibri" w:cs="Calibri"/>
                <w:szCs w:val="24"/>
                <w:lang w:val="en-GB" w:eastAsia="en-GB"/>
              </w:rPr>
            </w:pPr>
            <w:r w:rsidRPr="00BD3A4F">
              <w:rPr>
                <w:rFonts w:ascii="Calibri" w:eastAsia="Times New Roman" w:hAnsi="Calibri" w:cs="Calibri"/>
                <w:szCs w:val="24"/>
                <w:lang w:val="en-GB" w:eastAsia="en-GB"/>
              </w:rPr>
              <w:t> </w:t>
            </w:r>
          </w:p>
        </w:tc>
        <w:tc>
          <w:tcPr>
            <w:tcW w:w="530" w:type="dxa"/>
            <w:tcBorders>
              <w:top w:val="single" w:sz="4" w:space="0" w:color="auto"/>
              <w:left w:val="nil"/>
              <w:bottom w:val="single" w:sz="4" w:space="0" w:color="auto"/>
              <w:right w:val="single" w:sz="4" w:space="0" w:color="auto"/>
            </w:tcBorders>
            <w:shd w:val="clear" w:color="5CBCD6" w:fill="000000" w:themeFill="text1"/>
            <w:noWrap/>
            <w:vAlign w:val="center"/>
            <w:hideMark/>
          </w:tcPr>
          <w:p w14:paraId="2C35070E" w14:textId="77777777" w:rsidR="00A30C3C" w:rsidRPr="00BD3A4F" w:rsidRDefault="00A30C3C" w:rsidP="00A30C3C">
            <w:pPr>
              <w:spacing w:before="0" w:line="240" w:lineRule="auto"/>
              <w:rPr>
                <w:rFonts w:ascii="Calibri" w:eastAsia="Times New Roman" w:hAnsi="Calibri" w:cs="Calibri"/>
                <w:szCs w:val="24"/>
                <w:lang w:val="en-GB" w:eastAsia="en-GB"/>
              </w:rPr>
            </w:pPr>
            <w:r w:rsidRPr="00BD3A4F">
              <w:rPr>
                <w:rFonts w:ascii="Calibri" w:eastAsia="Times New Roman" w:hAnsi="Calibri" w:cs="Calibri"/>
                <w:szCs w:val="24"/>
                <w:lang w:val="en-GB" w:eastAsia="en-GB"/>
              </w:rPr>
              <w:t> </w:t>
            </w:r>
          </w:p>
        </w:tc>
        <w:tc>
          <w:tcPr>
            <w:tcW w:w="530" w:type="dxa"/>
            <w:tcBorders>
              <w:top w:val="single" w:sz="4" w:space="0" w:color="auto"/>
              <w:left w:val="nil"/>
              <w:bottom w:val="single" w:sz="4" w:space="0" w:color="auto"/>
              <w:right w:val="single" w:sz="4" w:space="0" w:color="auto"/>
            </w:tcBorders>
            <w:shd w:val="clear" w:color="5CBCD6" w:fill="000000" w:themeFill="text1"/>
            <w:noWrap/>
            <w:vAlign w:val="center"/>
            <w:hideMark/>
          </w:tcPr>
          <w:p w14:paraId="095C625B" w14:textId="77777777" w:rsidR="00A30C3C" w:rsidRPr="00BD3A4F" w:rsidRDefault="00A30C3C" w:rsidP="00A30C3C">
            <w:pPr>
              <w:spacing w:before="0" w:line="240" w:lineRule="auto"/>
              <w:rPr>
                <w:rFonts w:ascii="Calibri" w:eastAsia="Times New Roman" w:hAnsi="Calibri" w:cs="Calibri"/>
                <w:szCs w:val="24"/>
                <w:lang w:val="en-GB" w:eastAsia="en-GB"/>
              </w:rPr>
            </w:pPr>
            <w:r w:rsidRPr="00BD3A4F">
              <w:rPr>
                <w:rFonts w:ascii="Calibri" w:eastAsia="Times New Roman" w:hAnsi="Calibri" w:cs="Calibri"/>
                <w:szCs w:val="24"/>
                <w:lang w:val="en-GB" w:eastAsia="en-GB"/>
              </w:rPr>
              <w:t> </w:t>
            </w:r>
          </w:p>
        </w:tc>
        <w:tc>
          <w:tcPr>
            <w:tcW w:w="530" w:type="dxa"/>
            <w:tcBorders>
              <w:top w:val="single" w:sz="4" w:space="0" w:color="auto"/>
              <w:left w:val="nil"/>
              <w:bottom w:val="single" w:sz="4" w:space="0" w:color="auto"/>
              <w:right w:val="single" w:sz="4" w:space="0" w:color="auto"/>
            </w:tcBorders>
            <w:shd w:val="clear" w:color="5CBCD6" w:fill="000000" w:themeFill="text1"/>
            <w:noWrap/>
            <w:vAlign w:val="center"/>
            <w:hideMark/>
          </w:tcPr>
          <w:p w14:paraId="3835EE5D" w14:textId="77777777" w:rsidR="00A30C3C" w:rsidRPr="00BD3A4F" w:rsidRDefault="00A30C3C" w:rsidP="00A30C3C">
            <w:pPr>
              <w:spacing w:before="0" w:line="240" w:lineRule="auto"/>
              <w:rPr>
                <w:rFonts w:ascii="Calibri" w:eastAsia="Times New Roman" w:hAnsi="Calibri" w:cs="Calibri"/>
                <w:szCs w:val="24"/>
                <w:lang w:val="en-GB" w:eastAsia="en-GB"/>
              </w:rPr>
            </w:pPr>
            <w:r w:rsidRPr="00BD3A4F">
              <w:rPr>
                <w:rFonts w:ascii="Calibri" w:eastAsia="Times New Roman" w:hAnsi="Calibri" w:cs="Calibri"/>
                <w:szCs w:val="24"/>
                <w:lang w:val="en-GB" w:eastAsia="en-GB"/>
              </w:rPr>
              <w:t> </w:t>
            </w:r>
          </w:p>
        </w:tc>
        <w:tc>
          <w:tcPr>
            <w:tcW w:w="530" w:type="dxa"/>
            <w:tcBorders>
              <w:top w:val="nil"/>
              <w:left w:val="nil"/>
              <w:bottom w:val="single" w:sz="4" w:space="0" w:color="auto"/>
              <w:right w:val="single" w:sz="4" w:space="0" w:color="auto"/>
            </w:tcBorders>
            <w:shd w:val="clear" w:color="auto" w:fill="auto"/>
            <w:noWrap/>
            <w:vAlign w:val="center"/>
            <w:hideMark/>
          </w:tcPr>
          <w:p w14:paraId="08062D32" w14:textId="77777777" w:rsidR="00A30C3C" w:rsidRPr="00BD3A4F" w:rsidRDefault="00A30C3C" w:rsidP="00A30C3C">
            <w:pPr>
              <w:spacing w:before="0" w:line="240" w:lineRule="auto"/>
              <w:rPr>
                <w:rFonts w:ascii="Calibri" w:eastAsia="Times New Roman" w:hAnsi="Calibri" w:cs="Calibri"/>
                <w:b/>
                <w:bCs/>
                <w:szCs w:val="24"/>
                <w:lang w:val="en-GB" w:eastAsia="en-GB"/>
              </w:rPr>
            </w:pPr>
            <w:r w:rsidRPr="00BD3A4F">
              <w:rPr>
                <w:rFonts w:ascii="Calibri" w:eastAsia="Times New Roman" w:hAnsi="Calibri" w:cs="Calibri"/>
                <w:b/>
                <w:bCs/>
                <w:szCs w:val="24"/>
                <w:lang w:val="en-GB" w:eastAsia="en-GB"/>
              </w:rPr>
              <w:t> </w:t>
            </w:r>
          </w:p>
        </w:tc>
      </w:tr>
      <w:tr w:rsidR="00A30C3C" w:rsidRPr="00BD3A4F" w14:paraId="3BF8133B" w14:textId="77777777" w:rsidTr="009D4981">
        <w:trPr>
          <w:trHeight w:val="340"/>
          <w:jc w:val="center"/>
        </w:trPr>
        <w:tc>
          <w:tcPr>
            <w:tcW w:w="339" w:type="dxa"/>
            <w:tcBorders>
              <w:top w:val="nil"/>
              <w:left w:val="single" w:sz="4" w:space="0" w:color="auto"/>
              <w:bottom w:val="single" w:sz="4" w:space="0" w:color="auto"/>
              <w:right w:val="single" w:sz="4" w:space="0" w:color="auto"/>
            </w:tcBorders>
            <w:shd w:val="clear" w:color="auto" w:fill="auto"/>
            <w:noWrap/>
            <w:vAlign w:val="center"/>
            <w:hideMark/>
          </w:tcPr>
          <w:p w14:paraId="606BE065" w14:textId="0AFDF936" w:rsidR="00A30C3C" w:rsidRPr="00BD3A4F" w:rsidRDefault="00A30C3C" w:rsidP="00A30C3C">
            <w:pPr>
              <w:spacing w:before="0" w:line="240" w:lineRule="auto"/>
              <w:jc w:val="center"/>
              <w:rPr>
                <w:rFonts w:ascii="Calibri" w:eastAsia="Times New Roman" w:hAnsi="Calibri" w:cs="Calibri"/>
                <w:color w:val="000000"/>
                <w:szCs w:val="24"/>
                <w:lang w:val="en-GB" w:eastAsia="en-GB"/>
              </w:rPr>
            </w:pPr>
            <w:r w:rsidRPr="00BD3A4F">
              <w:rPr>
                <w:rFonts w:ascii="Calibri" w:eastAsia="Times New Roman" w:hAnsi="Calibri" w:cs="Calibri"/>
                <w:color w:val="000000"/>
                <w:szCs w:val="24"/>
                <w:lang w:val="en-GB" w:eastAsia="en-GB"/>
              </w:rPr>
              <w:t>4</w:t>
            </w:r>
          </w:p>
        </w:tc>
        <w:tc>
          <w:tcPr>
            <w:tcW w:w="3076" w:type="dxa"/>
            <w:tcBorders>
              <w:top w:val="nil"/>
              <w:left w:val="nil"/>
              <w:bottom w:val="single" w:sz="4" w:space="0" w:color="auto"/>
              <w:right w:val="single" w:sz="4" w:space="0" w:color="auto"/>
            </w:tcBorders>
            <w:shd w:val="clear" w:color="auto" w:fill="auto"/>
            <w:vAlign w:val="center"/>
            <w:hideMark/>
          </w:tcPr>
          <w:p w14:paraId="258C67EC" w14:textId="77777777" w:rsidR="00A30C3C" w:rsidRPr="00BD3A4F" w:rsidRDefault="00A30C3C" w:rsidP="00A30C3C">
            <w:pPr>
              <w:spacing w:before="0" w:line="240" w:lineRule="auto"/>
              <w:rPr>
                <w:rFonts w:ascii="Calibri" w:eastAsia="Times New Roman" w:hAnsi="Calibri" w:cs="Calibri"/>
                <w:color w:val="434343"/>
                <w:szCs w:val="24"/>
                <w:lang w:val="en-GB" w:eastAsia="en-GB"/>
              </w:rPr>
            </w:pPr>
            <w:r w:rsidRPr="00BD3A4F">
              <w:rPr>
                <w:rFonts w:ascii="Calibri" w:eastAsia="Times New Roman" w:hAnsi="Calibri" w:cs="Calibri"/>
                <w:color w:val="434343"/>
                <w:szCs w:val="24"/>
                <w:lang w:val="en-GB" w:eastAsia="en-GB"/>
              </w:rPr>
              <w:t>Kick-off Meeting</w:t>
            </w:r>
          </w:p>
        </w:tc>
        <w:tc>
          <w:tcPr>
            <w:tcW w:w="985" w:type="dxa"/>
            <w:tcBorders>
              <w:top w:val="nil"/>
              <w:left w:val="nil"/>
              <w:bottom w:val="single" w:sz="4" w:space="0" w:color="auto"/>
              <w:right w:val="single" w:sz="4" w:space="0" w:color="auto"/>
            </w:tcBorders>
            <w:shd w:val="clear" w:color="auto" w:fill="auto"/>
            <w:vAlign w:val="center"/>
            <w:hideMark/>
          </w:tcPr>
          <w:p w14:paraId="167B8B6C" w14:textId="77777777" w:rsidR="00A30C3C" w:rsidRPr="00BD3A4F" w:rsidRDefault="00A30C3C" w:rsidP="00A30C3C">
            <w:pPr>
              <w:spacing w:before="0" w:line="240" w:lineRule="auto"/>
              <w:jc w:val="center"/>
              <w:rPr>
                <w:rFonts w:ascii="Calibri" w:eastAsia="Times New Roman" w:hAnsi="Calibri" w:cs="Calibri"/>
                <w:color w:val="434343"/>
                <w:szCs w:val="24"/>
                <w:lang w:val="en-GB" w:eastAsia="en-GB"/>
              </w:rPr>
            </w:pPr>
            <w:r w:rsidRPr="00BD3A4F">
              <w:rPr>
                <w:rFonts w:ascii="Calibri" w:eastAsia="Times New Roman" w:hAnsi="Calibri" w:cs="Calibri"/>
                <w:color w:val="434343"/>
                <w:szCs w:val="24"/>
                <w:lang w:val="en-GB" w:eastAsia="en-GB"/>
              </w:rPr>
              <w:t>15-Apr</w:t>
            </w:r>
          </w:p>
        </w:tc>
        <w:tc>
          <w:tcPr>
            <w:tcW w:w="951" w:type="dxa"/>
            <w:tcBorders>
              <w:top w:val="nil"/>
              <w:left w:val="nil"/>
              <w:bottom w:val="single" w:sz="4" w:space="0" w:color="auto"/>
              <w:right w:val="single" w:sz="4" w:space="0" w:color="auto"/>
            </w:tcBorders>
            <w:shd w:val="clear" w:color="auto" w:fill="auto"/>
            <w:vAlign w:val="center"/>
            <w:hideMark/>
          </w:tcPr>
          <w:p w14:paraId="1CA07B0A" w14:textId="77777777" w:rsidR="00A30C3C" w:rsidRPr="00BD3A4F" w:rsidRDefault="00A30C3C" w:rsidP="00A30C3C">
            <w:pPr>
              <w:spacing w:before="0" w:line="240" w:lineRule="auto"/>
              <w:jc w:val="center"/>
              <w:rPr>
                <w:rFonts w:ascii="Calibri" w:eastAsia="Times New Roman" w:hAnsi="Calibri" w:cs="Calibri"/>
                <w:color w:val="434343"/>
                <w:szCs w:val="24"/>
                <w:lang w:val="en-GB" w:eastAsia="en-GB"/>
              </w:rPr>
            </w:pPr>
            <w:r w:rsidRPr="00BD3A4F">
              <w:rPr>
                <w:rFonts w:ascii="Calibri" w:eastAsia="Times New Roman" w:hAnsi="Calibri" w:cs="Calibri"/>
                <w:color w:val="434343"/>
                <w:szCs w:val="24"/>
                <w:lang w:val="en-GB" w:eastAsia="en-GB"/>
              </w:rPr>
              <w:t>30-Apr</w:t>
            </w:r>
          </w:p>
        </w:tc>
        <w:tc>
          <w:tcPr>
            <w:tcW w:w="530" w:type="dxa"/>
            <w:tcBorders>
              <w:top w:val="nil"/>
              <w:left w:val="nil"/>
              <w:bottom w:val="single" w:sz="4" w:space="0" w:color="auto"/>
              <w:right w:val="single" w:sz="4" w:space="0" w:color="auto"/>
            </w:tcBorders>
            <w:shd w:val="clear" w:color="auto" w:fill="auto"/>
            <w:noWrap/>
            <w:vAlign w:val="center"/>
            <w:hideMark/>
          </w:tcPr>
          <w:p w14:paraId="539CE913" w14:textId="77777777" w:rsidR="00A30C3C" w:rsidRPr="00BD3A4F" w:rsidRDefault="00A30C3C" w:rsidP="00A30C3C">
            <w:pPr>
              <w:spacing w:before="0" w:line="240" w:lineRule="auto"/>
              <w:rPr>
                <w:rFonts w:ascii="Calibri" w:eastAsia="Times New Roman" w:hAnsi="Calibri" w:cs="Calibri"/>
                <w:szCs w:val="24"/>
                <w:lang w:val="en-GB" w:eastAsia="en-GB"/>
              </w:rPr>
            </w:pPr>
            <w:r w:rsidRPr="00BD3A4F">
              <w:rPr>
                <w:rFonts w:ascii="Calibri" w:eastAsia="Times New Roman" w:hAnsi="Calibri" w:cs="Calibri"/>
                <w:szCs w:val="24"/>
                <w:lang w:val="en-GB" w:eastAsia="en-GB"/>
              </w:rPr>
              <w:t> </w:t>
            </w:r>
          </w:p>
        </w:tc>
        <w:tc>
          <w:tcPr>
            <w:tcW w:w="530" w:type="dxa"/>
            <w:gridSpan w:val="2"/>
            <w:tcBorders>
              <w:top w:val="nil"/>
              <w:left w:val="nil"/>
              <w:bottom w:val="single" w:sz="4" w:space="0" w:color="auto"/>
              <w:right w:val="single" w:sz="4" w:space="0" w:color="auto"/>
            </w:tcBorders>
            <w:shd w:val="clear" w:color="auto" w:fill="auto"/>
            <w:noWrap/>
            <w:vAlign w:val="center"/>
            <w:hideMark/>
          </w:tcPr>
          <w:p w14:paraId="45A671D1" w14:textId="77777777" w:rsidR="00A30C3C" w:rsidRPr="00BD3A4F" w:rsidRDefault="00A30C3C" w:rsidP="00A30C3C">
            <w:pPr>
              <w:spacing w:before="0" w:line="240" w:lineRule="auto"/>
              <w:rPr>
                <w:rFonts w:ascii="Calibri" w:eastAsia="Times New Roman" w:hAnsi="Calibri" w:cs="Calibri"/>
                <w:szCs w:val="24"/>
                <w:lang w:val="en-GB" w:eastAsia="en-GB"/>
              </w:rPr>
            </w:pPr>
            <w:r w:rsidRPr="00BD3A4F">
              <w:rPr>
                <w:rFonts w:ascii="Calibri" w:eastAsia="Times New Roman" w:hAnsi="Calibri" w:cs="Calibri"/>
                <w:szCs w:val="24"/>
                <w:lang w:val="en-GB" w:eastAsia="en-GB"/>
              </w:rPr>
              <w:t> </w:t>
            </w:r>
          </w:p>
        </w:tc>
        <w:tc>
          <w:tcPr>
            <w:tcW w:w="530" w:type="dxa"/>
            <w:tcBorders>
              <w:top w:val="nil"/>
              <w:left w:val="nil"/>
              <w:bottom w:val="single" w:sz="4" w:space="0" w:color="auto"/>
              <w:right w:val="single" w:sz="4" w:space="0" w:color="auto"/>
            </w:tcBorders>
            <w:shd w:val="clear" w:color="auto" w:fill="auto"/>
            <w:noWrap/>
            <w:vAlign w:val="center"/>
            <w:hideMark/>
          </w:tcPr>
          <w:p w14:paraId="1D6938B1" w14:textId="77777777" w:rsidR="00A30C3C" w:rsidRPr="00BD3A4F" w:rsidRDefault="00A30C3C" w:rsidP="00A30C3C">
            <w:pPr>
              <w:spacing w:before="0" w:line="240" w:lineRule="auto"/>
              <w:rPr>
                <w:rFonts w:ascii="Calibri" w:eastAsia="Times New Roman" w:hAnsi="Calibri" w:cs="Calibri"/>
                <w:szCs w:val="24"/>
                <w:lang w:val="en-GB" w:eastAsia="en-GB"/>
              </w:rPr>
            </w:pPr>
            <w:r w:rsidRPr="00BD3A4F">
              <w:rPr>
                <w:rFonts w:ascii="Calibri" w:eastAsia="Times New Roman" w:hAnsi="Calibri" w:cs="Calibri"/>
                <w:szCs w:val="24"/>
                <w:lang w:val="en-GB" w:eastAsia="en-GB"/>
              </w:rPr>
              <w:t> </w:t>
            </w:r>
          </w:p>
        </w:tc>
        <w:tc>
          <w:tcPr>
            <w:tcW w:w="530" w:type="dxa"/>
            <w:tcBorders>
              <w:top w:val="nil"/>
              <w:left w:val="nil"/>
              <w:bottom w:val="single" w:sz="4" w:space="0" w:color="auto"/>
              <w:right w:val="single" w:sz="4" w:space="0" w:color="auto"/>
            </w:tcBorders>
            <w:shd w:val="clear" w:color="auto" w:fill="auto"/>
            <w:noWrap/>
            <w:vAlign w:val="center"/>
            <w:hideMark/>
          </w:tcPr>
          <w:p w14:paraId="68B0A901" w14:textId="77777777" w:rsidR="00A30C3C" w:rsidRPr="00BD3A4F" w:rsidRDefault="00A30C3C" w:rsidP="00A30C3C">
            <w:pPr>
              <w:spacing w:before="0" w:line="240" w:lineRule="auto"/>
              <w:rPr>
                <w:rFonts w:ascii="Calibri" w:eastAsia="Times New Roman" w:hAnsi="Calibri" w:cs="Calibri"/>
                <w:szCs w:val="24"/>
                <w:lang w:val="en-GB" w:eastAsia="en-GB"/>
              </w:rPr>
            </w:pPr>
            <w:r w:rsidRPr="00BD3A4F">
              <w:rPr>
                <w:rFonts w:ascii="Calibri" w:eastAsia="Times New Roman" w:hAnsi="Calibri" w:cs="Calibri"/>
                <w:szCs w:val="24"/>
                <w:lang w:val="en-GB" w:eastAsia="en-GB"/>
              </w:rPr>
              <w:t> </w:t>
            </w:r>
          </w:p>
        </w:tc>
        <w:tc>
          <w:tcPr>
            <w:tcW w:w="530" w:type="dxa"/>
            <w:tcBorders>
              <w:top w:val="nil"/>
              <w:left w:val="nil"/>
              <w:bottom w:val="single" w:sz="4" w:space="0" w:color="auto"/>
              <w:right w:val="single" w:sz="4" w:space="0" w:color="auto"/>
            </w:tcBorders>
            <w:shd w:val="clear" w:color="auto" w:fill="auto"/>
            <w:noWrap/>
            <w:vAlign w:val="center"/>
            <w:hideMark/>
          </w:tcPr>
          <w:p w14:paraId="5C5068DF" w14:textId="77777777" w:rsidR="00A30C3C" w:rsidRPr="00BD3A4F" w:rsidRDefault="00A30C3C" w:rsidP="00A30C3C">
            <w:pPr>
              <w:spacing w:before="0" w:line="240" w:lineRule="auto"/>
              <w:rPr>
                <w:rFonts w:ascii="Calibri" w:eastAsia="Times New Roman" w:hAnsi="Calibri" w:cs="Calibri"/>
                <w:szCs w:val="24"/>
                <w:lang w:val="en-GB" w:eastAsia="en-GB"/>
              </w:rPr>
            </w:pPr>
            <w:r w:rsidRPr="00BD3A4F">
              <w:rPr>
                <w:rFonts w:ascii="Calibri" w:eastAsia="Times New Roman" w:hAnsi="Calibri" w:cs="Calibri"/>
                <w:szCs w:val="24"/>
                <w:lang w:val="en-GB" w:eastAsia="en-GB"/>
              </w:rPr>
              <w:t> </w:t>
            </w:r>
          </w:p>
        </w:tc>
        <w:tc>
          <w:tcPr>
            <w:tcW w:w="530" w:type="dxa"/>
            <w:tcBorders>
              <w:top w:val="nil"/>
              <w:left w:val="nil"/>
              <w:bottom w:val="single" w:sz="4" w:space="0" w:color="auto"/>
              <w:right w:val="single" w:sz="4" w:space="0" w:color="auto"/>
            </w:tcBorders>
            <w:shd w:val="clear" w:color="auto" w:fill="auto"/>
            <w:noWrap/>
            <w:vAlign w:val="center"/>
            <w:hideMark/>
          </w:tcPr>
          <w:p w14:paraId="13D4273B" w14:textId="77777777" w:rsidR="00A30C3C" w:rsidRPr="00BD3A4F" w:rsidRDefault="00A30C3C" w:rsidP="00A30C3C">
            <w:pPr>
              <w:spacing w:before="0" w:line="240" w:lineRule="auto"/>
              <w:rPr>
                <w:rFonts w:ascii="Calibri" w:eastAsia="Times New Roman" w:hAnsi="Calibri" w:cs="Calibri"/>
                <w:szCs w:val="24"/>
                <w:lang w:val="en-GB" w:eastAsia="en-GB"/>
              </w:rPr>
            </w:pPr>
            <w:r w:rsidRPr="00BD3A4F">
              <w:rPr>
                <w:rFonts w:ascii="Calibri" w:eastAsia="Times New Roman" w:hAnsi="Calibri" w:cs="Calibri"/>
                <w:szCs w:val="24"/>
                <w:lang w:val="en-GB" w:eastAsia="en-GB"/>
              </w:rPr>
              <w:t> </w:t>
            </w:r>
          </w:p>
        </w:tc>
        <w:tc>
          <w:tcPr>
            <w:tcW w:w="530" w:type="dxa"/>
            <w:tcBorders>
              <w:top w:val="nil"/>
              <w:left w:val="nil"/>
              <w:bottom w:val="single" w:sz="4" w:space="0" w:color="auto"/>
              <w:right w:val="single" w:sz="4" w:space="0" w:color="auto"/>
            </w:tcBorders>
            <w:shd w:val="clear" w:color="auto" w:fill="auto"/>
            <w:noWrap/>
            <w:vAlign w:val="center"/>
            <w:hideMark/>
          </w:tcPr>
          <w:p w14:paraId="4CF1AB58" w14:textId="77777777" w:rsidR="00A30C3C" w:rsidRPr="00BD3A4F" w:rsidRDefault="00A30C3C" w:rsidP="00A30C3C">
            <w:pPr>
              <w:spacing w:before="0" w:line="240" w:lineRule="auto"/>
              <w:rPr>
                <w:rFonts w:ascii="Calibri" w:eastAsia="Times New Roman" w:hAnsi="Calibri" w:cs="Calibri"/>
                <w:szCs w:val="24"/>
                <w:lang w:val="en-GB" w:eastAsia="en-GB"/>
              </w:rPr>
            </w:pPr>
            <w:r w:rsidRPr="00BD3A4F">
              <w:rPr>
                <w:rFonts w:ascii="Calibri" w:eastAsia="Times New Roman" w:hAnsi="Calibri" w:cs="Calibri"/>
                <w:szCs w:val="24"/>
                <w:lang w:val="en-GB" w:eastAsia="en-GB"/>
              </w:rPr>
              <w:t> </w:t>
            </w:r>
          </w:p>
        </w:tc>
        <w:tc>
          <w:tcPr>
            <w:tcW w:w="530" w:type="dxa"/>
            <w:tcBorders>
              <w:top w:val="single" w:sz="4" w:space="0" w:color="auto"/>
              <w:left w:val="nil"/>
              <w:bottom w:val="single" w:sz="4" w:space="0" w:color="auto"/>
              <w:right w:val="single" w:sz="4" w:space="0" w:color="auto"/>
            </w:tcBorders>
            <w:shd w:val="clear" w:color="5CBCD6" w:fill="000000" w:themeFill="text1"/>
            <w:noWrap/>
            <w:vAlign w:val="center"/>
            <w:hideMark/>
          </w:tcPr>
          <w:p w14:paraId="6E472F8C" w14:textId="77777777" w:rsidR="00A30C3C" w:rsidRPr="00BD3A4F" w:rsidRDefault="00A30C3C" w:rsidP="00A30C3C">
            <w:pPr>
              <w:spacing w:before="0" w:line="240" w:lineRule="auto"/>
              <w:rPr>
                <w:rFonts w:ascii="Calibri" w:eastAsia="Times New Roman" w:hAnsi="Calibri" w:cs="Calibri"/>
                <w:szCs w:val="24"/>
                <w:lang w:val="en-GB" w:eastAsia="en-GB"/>
              </w:rPr>
            </w:pPr>
            <w:r w:rsidRPr="00BD3A4F">
              <w:rPr>
                <w:rFonts w:ascii="Calibri" w:eastAsia="Times New Roman" w:hAnsi="Calibri" w:cs="Calibri"/>
                <w:szCs w:val="24"/>
                <w:lang w:val="en-GB" w:eastAsia="en-GB"/>
              </w:rPr>
              <w:t> </w:t>
            </w:r>
          </w:p>
        </w:tc>
      </w:tr>
      <w:tr w:rsidR="009D4981" w:rsidRPr="00BD3A4F" w14:paraId="271D3905" w14:textId="77777777" w:rsidTr="009D4981">
        <w:trPr>
          <w:trHeight w:val="340"/>
          <w:jc w:val="center"/>
        </w:trPr>
        <w:tc>
          <w:tcPr>
            <w:tcW w:w="339" w:type="dxa"/>
            <w:tcBorders>
              <w:top w:val="nil"/>
              <w:left w:val="single" w:sz="4" w:space="0" w:color="auto"/>
              <w:bottom w:val="single" w:sz="4" w:space="0" w:color="auto"/>
              <w:right w:val="single" w:sz="4" w:space="0" w:color="auto"/>
            </w:tcBorders>
            <w:shd w:val="clear" w:color="auto" w:fill="auto"/>
            <w:noWrap/>
            <w:vAlign w:val="center"/>
          </w:tcPr>
          <w:p w14:paraId="09692EA0" w14:textId="27214032" w:rsidR="009D4981" w:rsidRPr="00BD3A4F" w:rsidRDefault="009D4981" w:rsidP="009D4981">
            <w:pPr>
              <w:spacing w:before="0" w:line="240" w:lineRule="auto"/>
              <w:jc w:val="center"/>
              <w:rPr>
                <w:rFonts w:ascii="Calibri" w:eastAsia="Times New Roman" w:hAnsi="Calibri" w:cs="Calibri"/>
                <w:color w:val="000000"/>
                <w:szCs w:val="24"/>
                <w:lang w:val="en-GB" w:eastAsia="en-GB"/>
              </w:rPr>
            </w:pPr>
            <w:r w:rsidRPr="00BD3A4F">
              <w:rPr>
                <w:rFonts w:ascii="Calibri" w:eastAsia="Times New Roman" w:hAnsi="Calibri" w:cs="Calibri"/>
                <w:color w:val="000000"/>
                <w:szCs w:val="24"/>
                <w:lang w:val="en-GB" w:eastAsia="en-GB"/>
              </w:rPr>
              <w:t>5</w:t>
            </w:r>
          </w:p>
        </w:tc>
        <w:tc>
          <w:tcPr>
            <w:tcW w:w="3076" w:type="dxa"/>
            <w:tcBorders>
              <w:top w:val="nil"/>
              <w:left w:val="nil"/>
              <w:bottom w:val="single" w:sz="4" w:space="0" w:color="auto"/>
              <w:right w:val="single" w:sz="4" w:space="0" w:color="auto"/>
            </w:tcBorders>
            <w:shd w:val="clear" w:color="auto" w:fill="auto"/>
            <w:vAlign w:val="center"/>
          </w:tcPr>
          <w:p w14:paraId="232E6B05" w14:textId="2206B825" w:rsidR="009D4981" w:rsidRPr="00BD3A4F" w:rsidRDefault="009D4981" w:rsidP="009D4981">
            <w:pPr>
              <w:spacing w:before="0" w:line="240" w:lineRule="auto"/>
              <w:rPr>
                <w:rFonts w:ascii="Calibri" w:eastAsia="Times New Roman" w:hAnsi="Calibri" w:cs="Calibri"/>
                <w:color w:val="434343"/>
                <w:szCs w:val="24"/>
                <w:lang w:val="en-GB" w:eastAsia="en-GB"/>
              </w:rPr>
            </w:pPr>
            <w:r w:rsidRPr="00BD3A4F">
              <w:rPr>
                <w:rFonts w:ascii="Calibri" w:eastAsia="Times New Roman" w:hAnsi="Calibri" w:cs="Calibri"/>
                <w:color w:val="434343"/>
                <w:szCs w:val="24"/>
                <w:lang w:val="en-GB" w:eastAsia="en-GB"/>
              </w:rPr>
              <w:t>Signature of MoU</w:t>
            </w:r>
          </w:p>
        </w:tc>
        <w:tc>
          <w:tcPr>
            <w:tcW w:w="985" w:type="dxa"/>
            <w:tcBorders>
              <w:top w:val="nil"/>
              <w:left w:val="nil"/>
              <w:bottom w:val="single" w:sz="4" w:space="0" w:color="auto"/>
              <w:right w:val="single" w:sz="4" w:space="0" w:color="auto"/>
            </w:tcBorders>
            <w:shd w:val="clear" w:color="auto" w:fill="auto"/>
            <w:vAlign w:val="center"/>
          </w:tcPr>
          <w:p w14:paraId="46CC6FD0" w14:textId="09B5F834" w:rsidR="009D4981" w:rsidRPr="00BD3A4F" w:rsidRDefault="009D4981" w:rsidP="009D4981">
            <w:pPr>
              <w:spacing w:before="0" w:line="240" w:lineRule="auto"/>
              <w:jc w:val="center"/>
              <w:rPr>
                <w:rFonts w:ascii="Calibri" w:eastAsia="Times New Roman" w:hAnsi="Calibri" w:cs="Calibri"/>
                <w:color w:val="434343"/>
                <w:szCs w:val="24"/>
                <w:lang w:val="en-GB" w:eastAsia="en-GB"/>
              </w:rPr>
            </w:pPr>
            <w:r w:rsidRPr="00BD3A4F">
              <w:rPr>
                <w:rFonts w:ascii="Calibri" w:eastAsia="Times New Roman" w:hAnsi="Calibri" w:cs="Calibri"/>
                <w:color w:val="434343"/>
                <w:szCs w:val="24"/>
                <w:lang w:val="en-GB" w:eastAsia="en-GB"/>
              </w:rPr>
              <w:t>15-Apr</w:t>
            </w:r>
          </w:p>
        </w:tc>
        <w:tc>
          <w:tcPr>
            <w:tcW w:w="951" w:type="dxa"/>
            <w:tcBorders>
              <w:top w:val="nil"/>
              <w:left w:val="nil"/>
              <w:bottom w:val="single" w:sz="4" w:space="0" w:color="auto"/>
              <w:right w:val="single" w:sz="4" w:space="0" w:color="auto"/>
            </w:tcBorders>
            <w:shd w:val="clear" w:color="auto" w:fill="auto"/>
            <w:vAlign w:val="center"/>
          </w:tcPr>
          <w:p w14:paraId="2BEA65F7" w14:textId="1EA18B0F" w:rsidR="009D4981" w:rsidRPr="00BD3A4F" w:rsidRDefault="009D4981" w:rsidP="009D4981">
            <w:pPr>
              <w:spacing w:before="0" w:line="240" w:lineRule="auto"/>
              <w:jc w:val="center"/>
              <w:rPr>
                <w:rFonts w:ascii="Calibri" w:eastAsia="Times New Roman" w:hAnsi="Calibri" w:cs="Calibri"/>
                <w:color w:val="434343"/>
                <w:szCs w:val="24"/>
                <w:lang w:val="en-GB" w:eastAsia="en-GB"/>
              </w:rPr>
            </w:pPr>
            <w:r w:rsidRPr="00BD3A4F">
              <w:rPr>
                <w:rFonts w:ascii="Calibri" w:eastAsia="Times New Roman" w:hAnsi="Calibri" w:cs="Calibri"/>
                <w:color w:val="434343"/>
                <w:szCs w:val="24"/>
                <w:lang w:val="en-GB" w:eastAsia="en-GB"/>
              </w:rPr>
              <w:t>30-Apr</w:t>
            </w:r>
          </w:p>
        </w:tc>
        <w:tc>
          <w:tcPr>
            <w:tcW w:w="530" w:type="dxa"/>
            <w:tcBorders>
              <w:top w:val="nil"/>
              <w:left w:val="nil"/>
              <w:bottom w:val="single" w:sz="4" w:space="0" w:color="auto"/>
              <w:right w:val="single" w:sz="4" w:space="0" w:color="auto"/>
            </w:tcBorders>
            <w:shd w:val="clear" w:color="auto" w:fill="auto"/>
            <w:noWrap/>
            <w:vAlign w:val="center"/>
          </w:tcPr>
          <w:p w14:paraId="5A5681AE" w14:textId="77777777" w:rsidR="009D4981" w:rsidRPr="00BD3A4F" w:rsidRDefault="009D4981" w:rsidP="009D4981">
            <w:pPr>
              <w:spacing w:before="0" w:line="240" w:lineRule="auto"/>
              <w:rPr>
                <w:rFonts w:ascii="Calibri" w:eastAsia="Times New Roman" w:hAnsi="Calibri" w:cs="Calibri"/>
                <w:szCs w:val="24"/>
                <w:lang w:val="en-GB" w:eastAsia="en-GB"/>
              </w:rPr>
            </w:pPr>
          </w:p>
        </w:tc>
        <w:tc>
          <w:tcPr>
            <w:tcW w:w="530" w:type="dxa"/>
            <w:gridSpan w:val="2"/>
            <w:tcBorders>
              <w:top w:val="nil"/>
              <w:left w:val="nil"/>
              <w:bottom w:val="single" w:sz="4" w:space="0" w:color="auto"/>
              <w:right w:val="single" w:sz="4" w:space="0" w:color="auto"/>
            </w:tcBorders>
            <w:shd w:val="clear" w:color="auto" w:fill="auto"/>
            <w:noWrap/>
            <w:vAlign w:val="center"/>
          </w:tcPr>
          <w:p w14:paraId="43B9DEF4" w14:textId="77777777" w:rsidR="009D4981" w:rsidRPr="00BD3A4F" w:rsidRDefault="009D4981" w:rsidP="009D4981">
            <w:pPr>
              <w:spacing w:before="0" w:line="240" w:lineRule="auto"/>
              <w:rPr>
                <w:rFonts w:ascii="Calibri" w:eastAsia="Times New Roman" w:hAnsi="Calibri" w:cs="Calibri"/>
                <w:szCs w:val="24"/>
                <w:lang w:val="en-GB" w:eastAsia="en-GB"/>
              </w:rPr>
            </w:pPr>
          </w:p>
        </w:tc>
        <w:tc>
          <w:tcPr>
            <w:tcW w:w="530" w:type="dxa"/>
            <w:tcBorders>
              <w:top w:val="nil"/>
              <w:left w:val="nil"/>
              <w:bottom w:val="single" w:sz="4" w:space="0" w:color="auto"/>
              <w:right w:val="single" w:sz="4" w:space="0" w:color="auto"/>
            </w:tcBorders>
            <w:shd w:val="clear" w:color="auto" w:fill="auto"/>
            <w:noWrap/>
            <w:vAlign w:val="center"/>
          </w:tcPr>
          <w:p w14:paraId="4CAB2250" w14:textId="77777777" w:rsidR="009D4981" w:rsidRPr="00BD3A4F" w:rsidRDefault="009D4981" w:rsidP="009D4981">
            <w:pPr>
              <w:spacing w:before="0" w:line="240" w:lineRule="auto"/>
              <w:rPr>
                <w:rFonts w:ascii="Calibri" w:eastAsia="Times New Roman" w:hAnsi="Calibri" w:cs="Calibri"/>
                <w:szCs w:val="24"/>
                <w:lang w:val="en-GB" w:eastAsia="en-GB"/>
              </w:rPr>
            </w:pPr>
          </w:p>
        </w:tc>
        <w:tc>
          <w:tcPr>
            <w:tcW w:w="530" w:type="dxa"/>
            <w:tcBorders>
              <w:top w:val="nil"/>
              <w:left w:val="nil"/>
              <w:bottom w:val="single" w:sz="4" w:space="0" w:color="auto"/>
              <w:right w:val="single" w:sz="4" w:space="0" w:color="auto"/>
            </w:tcBorders>
            <w:shd w:val="clear" w:color="auto" w:fill="auto"/>
            <w:noWrap/>
            <w:vAlign w:val="center"/>
          </w:tcPr>
          <w:p w14:paraId="5C503193" w14:textId="77777777" w:rsidR="009D4981" w:rsidRPr="00BD3A4F" w:rsidRDefault="009D4981" w:rsidP="009D4981">
            <w:pPr>
              <w:spacing w:before="0" w:line="240" w:lineRule="auto"/>
              <w:rPr>
                <w:rFonts w:ascii="Calibri" w:eastAsia="Times New Roman" w:hAnsi="Calibri" w:cs="Calibri"/>
                <w:szCs w:val="24"/>
                <w:lang w:val="en-GB" w:eastAsia="en-GB"/>
              </w:rPr>
            </w:pPr>
          </w:p>
        </w:tc>
        <w:tc>
          <w:tcPr>
            <w:tcW w:w="530" w:type="dxa"/>
            <w:tcBorders>
              <w:top w:val="nil"/>
              <w:left w:val="nil"/>
              <w:bottom w:val="single" w:sz="4" w:space="0" w:color="auto"/>
              <w:right w:val="single" w:sz="4" w:space="0" w:color="auto"/>
            </w:tcBorders>
            <w:shd w:val="clear" w:color="auto" w:fill="auto"/>
            <w:noWrap/>
            <w:vAlign w:val="center"/>
          </w:tcPr>
          <w:p w14:paraId="0B8ABE6E" w14:textId="77777777" w:rsidR="009D4981" w:rsidRPr="00BD3A4F" w:rsidRDefault="009D4981" w:rsidP="009D4981">
            <w:pPr>
              <w:spacing w:before="0" w:line="240" w:lineRule="auto"/>
              <w:rPr>
                <w:rFonts w:ascii="Calibri" w:eastAsia="Times New Roman" w:hAnsi="Calibri" w:cs="Calibri"/>
                <w:szCs w:val="24"/>
                <w:lang w:val="en-GB" w:eastAsia="en-GB"/>
              </w:rPr>
            </w:pPr>
          </w:p>
        </w:tc>
        <w:tc>
          <w:tcPr>
            <w:tcW w:w="530" w:type="dxa"/>
            <w:tcBorders>
              <w:top w:val="nil"/>
              <w:left w:val="nil"/>
              <w:bottom w:val="single" w:sz="4" w:space="0" w:color="auto"/>
              <w:right w:val="single" w:sz="4" w:space="0" w:color="auto"/>
            </w:tcBorders>
            <w:shd w:val="clear" w:color="auto" w:fill="auto"/>
            <w:noWrap/>
            <w:vAlign w:val="center"/>
          </w:tcPr>
          <w:p w14:paraId="64B83642" w14:textId="77777777" w:rsidR="009D4981" w:rsidRPr="00BD3A4F" w:rsidRDefault="009D4981" w:rsidP="009D4981">
            <w:pPr>
              <w:spacing w:before="0" w:line="240" w:lineRule="auto"/>
              <w:rPr>
                <w:rFonts w:ascii="Calibri" w:eastAsia="Times New Roman" w:hAnsi="Calibri" w:cs="Calibri"/>
                <w:szCs w:val="24"/>
                <w:lang w:val="en-GB" w:eastAsia="en-GB"/>
              </w:rPr>
            </w:pPr>
          </w:p>
        </w:tc>
        <w:tc>
          <w:tcPr>
            <w:tcW w:w="530" w:type="dxa"/>
            <w:tcBorders>
              <w:top w:val="nil"/>
              <w:left w:val="nil"/>
              <w:bottom w:val="single" w:sz="4" w:space="0" w:color="auto"/>
              <w:right w:val="single" w:sz="4" w:space="0" w:color="auto"/>
            </w:tcBorders>
            <w:shd w:val="clear" w:color="auto" w:fill="auto"/>
            <w:noWrap/>
            <w:vAlign w:val="center"/>
          </w:tcPr>
          <w:p w14:paraId="0A0679F1" w14:textId="77777777" w:rsidR="009D4981" w:rsidRPr="00BD3A4F" w:rsidRDefault="009D4981" w:rsidP="009D4981">
            <w:pPr>
              <w:spacing w:before="0" w:line="240" w:lineRule="auto"/>
              <w:rPr>
                <w:rFonts w:ascii="Calibri" w:eastAsia="Times New Roman" w:hAnsi="Calibri" w:cs="Calibri"/>
                <w:szCs w:val="24"/>
                <w:lang w:val="en-GB" w:eastAsia="en-GB"/>
              </w:rPr>
            </w:pPr>
          </w:p>
        </w:tc>
        <w:tc>
          <w:tcPr>
            <w:tcW w:w="530" w:type="dxa"/>
            <w:tcBorders>
              <w:top w:val="single" w:sz="4" w:space="0" w:color="auto"/>
              <w:left w:val="nil"/>
              <w:bottom w:val="single" w:sz="4" w:space="0" w:color="auto"/>
              <w:right w:val="single" w:sz="4" w:space="0" w:color="auto"/>
            </w:tcBorders>
            <w:shd w:val="clear" w:color="5CBCD6" w:fill="000000" w:themeFill="text1"/>
            <w:noWrap/>
            <w:vAlign w:val="center"/>
          </w:tcPr>
          <w:p w14:paraId="3580BE9C" w14:textId="77777777" w:rsidR="009D4981" w:rsidRPr="00BD3A4F" w:rsidRDefault="009D4981" w:rsidP="009D4981">
            <w:pPr>
              <w:spacing w:before="0" w:line="240" w:lineRule="auto"/>
              <w:rPr>
                <w:rFonts w:ascii="Calibri" w:eastAsia="Times New Roman" w:hAnsi="Calibri" w:cs="Calibri"/>
                <w:szCs w:val="24"/>
                <w:lang w:val="en-GB" w:eastAsia="en-GB"/>
              </w:rPr>
            </w:pPr>
          </w:p>
        </w:tc>
      </w:tr>
    </w:tbl>
    <w:p w14:paraId="4E8C534E" w14:textId="5C90BD9A" w:rsidR="0016602B" w:rsidRPr="00BD3A4F" w:rsidRDefault="0025515A" w:rsidP="0016602B">
      <w:pPr>
        <w:rPr>
          <w:rFonts w:ascii="Tahoma" w:hAnsi="Tahoma" w:cs="Tahoma"/>
          <w:b/>
          <w:bCs/>
          <w:color w:val="2B579A" w:themeColor="accent5"/>
          <w:lang w:val="en-GB"/>
        </w:rPr>
      </w:pPr>
      <w:r w:rsidRPr="00BD3A4F">
        <w:rPr>
          <w:rFonts w:ascii="Tahoma" w:hAnsi="Tahoma" w:cs="Tahoma"/>
          <w:b/>
          <w:bCs/>
          <w:noProof/>
          <w:color w:val="2B579A" w:themeColor="accent5"/>
          <w:lang w:val="en-GB"/>
        </w:rPr>
        <w:drawing>
          <wp:inline distT="0" distB="0" distL="0" distR="0" wp14:anchorId="37C6B355" wp14:editId="4B230A38">
            <wp:extent cx="361950" cy="361950"/>
            <wp:effectExtent l="0" t="0" r="0" b="0"/>
            <wp:docPr id="345068119" name="Picture 4" descr="A computer screen 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68119" name="Picture 4" descr="A computer screen shot of a website&#10;&#10;AI-generated content may be incorrect."/>
                    <pic:cNvPicPr/>
                  </pic:nvPicPr>
                  <pic:blipFill>
                    <a:blip r:embed="rId13"/>
                    <a:stretch>
                      <a:fillRect/>
                    </a:stretch>
                  </pic:blipFill>
                  <pic:spPr>
                    <a:xfrm>
                      <a:off x="0" y="0"/>
                      <a:ext cx="375372" cy="375372"/>
                    </a:xfrm>
                    <a:prstGeom prst="rect">
                      <a:avLst/>
                    </a:prstGeom>
                  </pic:spPr>
                </pic:pic>
              </a:graphicData>
            </a:graphic>
          </wp:inline>
        </w:drawing>
      </w:r>
    </w:p>
    <w:p w14:paraId="208AFC92" w14:textId="159ACD35" w:rsidR="00E652B2" w:rsidRPr="00BD3A4F" w:rsidRDefault="0025515A" w:rsidP="00623ED2">
      <w:pPr>
        <w:jc w:val="both"/>
        <w:rPr>
          <w:rFonts w:ascii="Tahoma" w:hAnsi="Tahoma" w:cs="Tahoma"/>
          <w:b/>
          <w:bCs/>
          <w:color w:val="2B579A" w:themeColor="accent5"/>
          <w:lang w:val="en-GB"/>
        </w:rPr>
      </w:pPr>
      <w:r w:rsidRPr="00BD3A4F">
        <w:rPr>
          <w:rFonts w:ascii="Tahoma" w:hAnsi="Tahoma" w:cs="Tahoma"/>
          <w:b/>
          <w:bCs/>
          <w:color w:val="2B579A" w:themeColor="accent5"/>
          <w:lang w:val="en-GB"/>
        </w:rPr>
        <w:t xml:space="preserve">Submit your </w:t>
      </w:r>
      <w:r w:rsidR="00E652B2" w:rsidRPr="00BD3A4F">
        <w:rPr>
          <w:rFonts w:ascii="Tahoma" w:hAnsi="Tahoma" w:cs="Tahoma"/>
          <w:b/>
          <w:bCs/>
          <w:color w:val="2B579A" w:themeColor="accent5"/>
          <w:lang w:val="en-GB"/>
        </w:rPr>
        <w:t>Applicant information</w:t>
      </w:r>
      <w:r w:rsidR="00E652B2" w:rsidRPr="00BD3A4F" w:rsidDel="00E652B2">
        <w:rPr>
          <w:rFonts w:ascii="Tahoma" w:hAnsi="Tahoma" w:cs="Tahoma"/>
          <w:b/>
          <w:bCs/>
          <w:color w:val="2B579A" w:themeColor="accent5"/>
          <w:lang w:val="en-GB"/>
        </w:rPr>
        <w:t xml:space="preserve"> </w:t>
      </w:r>
      <w:r w:rsidRPr="00BD3A4F">
        <w:rPr>
          <w:rFonts w:ascii="Tahoma" w:hAnsi="Tahoma" w:cs="Tahoma"/>
          <w:b/>
          <w:bCs/>
          <w:color w:val="2B579A" w:themeColor="accent5"/>
          <w:lang w:val="en-GB"/>
        </w:rPr>
        <w:t>via email to</w:t>
      </w:r>
      <w:r w:rsidR="00E652B2" w:rsidRPr="00BD3A4F">
        <w:rPr>
          <w:rFonts w:ascii="Tahoma" w:hAnsi="Tahoma" w:cs="Tahoma"/>
          <w:b/>
          <w:bCs/>
          <w:color w:val="2B579A" w:themeColor="accent5"/>
          <w:lang w:val="en-GB"/>
        </w:rPr>
        <w:t>:</w:t>
      </w:r>
    </w:p>
    <w:p w14:paraId="22F5A77E" w14:textId="45363256" w:rsidR="0016602B" w:rsidRPr="00BD3A4F" w:rsidRDefault="00312901" w:rsidP="00623ED2">
      <w:pPr>
        <w:jc w:val="both"/>
        <w:rPr>
          <w:rFonts w:ascii="Tahoma" w:hAnsi="Tahoma" w:cs="Tahoma"/>
          <w:b/>
          <w:bCs/>
          <w:color w:val="2B579A" w:themeColor="accent5"/>
          <w:lang w:val="en-GB"/>
        </w:rPr>
      </w:pPr>
      <w:r w:rsidRPr="00723F07">
        <w:rPr>
          <w:rFonts w:ascii="Tahoma" w:hAnsi="Tahoma" w:cs="Tahoma"/>
          <w:noProof/>
          <w:color w:val="2B579A" w:themeColor="accent5"/>
          <w:lang w:val="en-GB"/>
        </w:rPr>
        <w:drawing>
          <wp:inline distT="0" distB="0" distL="0" distR="0" wp14:anchorId="509B76C6" wp14:editId="772869E9">
            <wp:extent cx="180000" cy="180000"/>
            <wp:effectExtent l="0" t="0" r="0" b="0"/>
            <wp:docPr id="10748270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71256" name="Picture 518871256"/>
                    <pic:cNvPicPr/>
                  </pic:nvPicPr>
                  <pic:blipFill>
                    <a:blip r:embed="rId14"/>
                    <a:stretch>
                      <a:fillRect/>
                    </a:stretch>
                  </pic:blipFill>
                  <pic:spPr>
                    <a:xfrm>
                      <a:off x="0" y="0"/>
                      <a:ext cx="180000" cy="180000"/>
                    </a:xfrm>
                    <a:prstGeom prst="rect">
                      <a:avLst/>
                    </a:prstGeom>
                  </pic:spPr>
                </pic:pic>
              </a:graphicData>
            </a:graphic>
          </wp:inline>
        </w:drawing>
      </w:r>
      <w:r w:rsidRPr="00723F07">
        <w:rPr>
          <w:rFonts w:ascii="Tahoma" w:hAnsi="Tahoma" w:cs="Tahoma"/>
          <w:color w:val="2B579A" w:themeColor="accent5"/>
          <w:lang w:val="en-GB"/>
        </w:rPr>
        <w:t xml:space="preserve"> Flavio GRAZIAN – Project Coordinator, UITP </w:t>
      </w:r>
      <w:r w:rsidR="00723F07">
        <w:rPr>
          <w:rFonts w:ascii="Tahoma" w:hAnsi="Tahoma" w:cs="Tahoma"/>
          <w:color w:val="2B579A" w:themeColor="accent5"/>
          <w:lang w:val="en-GB"/>
        </w:rPr>
        <w:t xml:space="preserve">: </w:t>
      </w:r>
      <w:r w:rsidRPr="00723F07">
        <w:rPr>
          <w:rFonts w:ascii="Tahoma" w:hAnsi="Tahoma" w:cs="Tahoma"/>
          <w:color w:val="2B579A" w:themeColor="accent5"/>
          <w:lang w:val="en-GB"/>
        </w:rPr>
        <w:t xml:space="preserve"> </w:t>
      </w:r>
      <w:hyperlink r:id="rId15" w:history="1">
        <w:r w:rsidR="00723F07" w:rsidRPr="00723F07">
          <w:rPr>
            <w:rStyle w:val="Hyperlink"/>
            <w:rFonts w:ascii="Tahoma" w:hAnsi="Tahoma" w:cs="Tahoma"/>
            <w:lang w:val="en-GB"/>
          </w:rPr>
          <w:t>flavio.grazian@uitp.org</w:t>
        </w:r>
      </w:hyperlink>
      <w:r w:rsidR="00723F07" w:rsidRPr="00723F07">
        <w:rPr>
          <w:rFonts w:ascii="Tahoma" w:hAnsi="Tahoma" w:cs="Tahoma"/>
          <w:color w:val="2B579A" w:themeColor="accent5"/>
          <w:lang w:val="en-GB"/>
        </w:rPr>
        <w:t xml:space="preserve"> </w:t>
      </w:r>
      <w:r w:rsidR="0016602B" w:rsidRPr="00723F07">
        <w:rPr>
          <w:rFonts w:ascii="Tahoma" w:hAnsi="Tahoma" w:cs="Tahoma"/>
          <w:color w:val="2B579A" w:themeColor="accent5"/>
          <w:lang w:val="en-GB"/>
        </w:rPr>
        <w:t>by</w:t>
      </w:r>
      <w:r w:rsidR="0016602B" w:rsidRPr="00BD3A4F">
        <w:rPr>
          <w:rFonts w:ascii="Tahoma" w:hAnsi="Tahoma" w:cs="Tahoma"/>
          <w:b/>
          <w:bCs/>
          <w:color w:val="2B579A" w:themeColor="accent5"/>
          <w:lang w:val="en-GB"/>
        </w:rPr>
        <w:t> </w:t>
      </w:r>
      <w:r w:rsidR="00E23EEB" w:rsidRPr="00723F07">
        <w:rPr>
          <w:rFonts w:ascii="Tahoma" w:hAnsi="Tahoma" w:cs="Tahoma"/>
          <w:b/>
          <w:bCs/>
          <w:color w:val="2B579A" w:themeColor="accent5"/>
          <w:u w:val="single"/>
          <w:lang w:val="en-GB"/>
        </w:rPr>
        <w:t>28</w:t>
      </w:r>
      <w:r w:rsidR="00A3150B" w:rsidRPr="00723F07">
        <w:rPr>
          <w:rFonts w:ascii="Tahoma" w:hAnsi="Tahoma" w:cs="Tahoma"/>
          <w:b/>
          <w:bCs/>
          <w:color w:val="2B579A" w:themeColor="accent5"/>
          <w:u w:val="single"/>
          <w:lang w:val="en-GB"/>
        </w:rPr>
        <w:t>/0</w:t>
      </w:r>
      <w:r w:rsidR="00E23EEB" w:rsidRPr="00723F07">
        <w:rPr>
          <w:rFonts w:ascii="Tahoma" w:hAnsi="Tahoma" w:cs="Tahoma"/>
          <w:b/>
          <w:bCs/>
          <w:color w:val="2B579A" w:themeColor="accent5"/>
          <w:u w:val="single"/>
          <w:lang w:val="en-GB"/>
        </w:rPr>
        <w:t>2</w:t>
      </w:r>
      <w:r w:rsidR="00A3150B" w:rsidRPr="00723F07">
        <w:rPr>
          <w:rFonts w:ascii="Tahoma" w:hAnsi="Tahoma" w:cs="Tahoma"/>
          <w:b/>
          <w:bCs/>
          <w:color w:val="2B579A" w:themeColor="accent5"/>
          <w:u w:val="single"/>
          <w:lang w:val="en-GB"/>
        </w:rPr>
        <w:t>/2025</w:t>
      </w:r>
      <w:r w:rsidR="0016602B" w:rsidRPr="00BD3A4F">
        <w:rPr>
          <w:rFonts w:ascii="Tahoma" w:hAnsi="Tahoma" w:cs="Tahoma"/>
          <w:b/>
          <w:bCs/>
          <w:color w:val="2B579A" w:themeColor="accent5"/>
          <w:lang w:val="en-GB"/>
        </w:rPr>
        <w:t>.</w:t>
      </w:r>
    </w:p>
    <w:p w14:paraId="2FA07976" w14:textId="77777777" w:rsidR="0016602B" w:rsidRPr="00BD3A4F" w:rsidRDefault="0016602B" w:rsidP="11D9AFE4">
      <w:pPr>
        <w:rPr>
          <w:rStyle w:val="Hyperlink"/>
          <w:rFonts w:ascii="Tahoma" w:hAnsi="Tahoma" w:cs="Tahoma"/>
          <w:b/>
          <w:bCs/>
          <w:color w:val="2B579A" w:themeColor="accent5"/>
          <w:u w:val="none"/>
          <w:lang w:val="en-GB"/>
        </w:rPr>
      </w:pPr>
    </w:p>
    <w:p w14:paraId="5D7AADB0" w14:textId="77777777" w:rsidR="003F6355" w:rsidRPr="00BD3A4F" w:rsidRDefault="003F6355" w:rsidP="003F6355">
      <w:pPr>
        <w:pStyle w:val="Heading4"/>
        <w:rPr>
          <w:rFonts w:ascii="Tahoma" w:eastAsia="Times New Roman" w:hAnsi="Tahoma" w:cs="Tahoma"/>
          <w:color w:val="000000"/>
          <w:lang w:val="en-GB"/>
        </w:rPr>
      </w:pPr>
      <w:r w:rsidRPr="00BD3A4F">
        <w:rPr>
          <w:rStyle w:val="Strong"/>
          <w:rFonts w:ascii="Tahoma" w:hAnsi="Tahoma" w:cs="Tahoma"/>
          <w:b w:val="0"/>
          <w:bCs w:val="0"/>
          <w:color w:val="000000"/>
          <w:lang w:val="en-GB"/>
        </w:rPr>
        <w:t>Next Steps</w:t>
      </w:r>
    </w:p>
    <w:p w14:paraId="46660FC8" w14:textId="7BF97C8E" w:rsidR="003F6355" w:rsidRPr="00BD3A4F" w:rsidRDefault="003F6355" w:rsidP="006E14F2">
      <w:pPr>
        <w:pStyle w:val="Subtitle"/>
        <w:numPr>
          <w:ilvl w:val="0"/>
          <w:numId w:val="40"/>
        </w:numPr>
        <w:jc w:val="both"/>
        <w:rPr>
          <w:rFonts w:ascii="Tahoma" w:hAnsi="Tahoma" w:cs="Tahoma"/>
          <w:color w:val="000000" w:themeColor="text1"/>
          <w:sz w:val="24"/>
          <w:szCs w:val="14"/>
          <w:lang w:val="en-GB" w:bidi="en-GB"/>
        </w:rPr>
      </w:pPr>
      <w:r w:rsidRPr="00BD3A4F">
        <w:rPr>
          <w:b/>
          <w:bCs/>
          <w:color w:val="000000" w:themeColor="text1"/>
          <w:sz w:val="24"/>
          <w:szCs w:val="14"/>
          <w:lang w:val="en-GB" w:bidi="en-GB"/>
        </w:rPr>
        <w:t>Evaluation &amp; Selection</w:t>
      </w:r>
      <w:r w:rsidRPr="00BD3A4F">
        <w:rPr>
          <w:rFonts w:ascii="Tahoma" w:hAnsi="Tahoma" w:cs="Tahoma"/>
          <w:color w:val="000000" w:themeColor="text1"/>
          <w:sz w:val="24"/>
          <w:szCs w:val="14"/>
          <w:lang w:val="en-GB" w:bidi="en-GB"/>
        </w:rPr>
        <w:t>: Applications will be reviewed based on alignment with eBRT2030 objectives and feasibility study requirements.</w:t>
      </w:r>
      <w:r w:rsidR="00882795">
        <w:rPr>
          <w:rFonts w:ascii="Tahoma" w:hAnsi="Tahoma" w:cs="Tahoma"/>
          <w:color w:val="000000" w:themeColor="text1"/>
          <w:sz w:val="24"/>
          <w:szCs w:val="14"/>
          <w:lang w:val="en-GB" w:bidi="en-GB"/>
        </w:rPr>
        <w:t xml:space="preserve"> </w:t>
      </w:r>
      <w:r w:rsidR="00882795" w:rsidRPr="00882795">
        <w:rPr>
          <w:rFonts w:ascii="Tahoma" w:hAnsi="Tahoma" w:cs="Tahoma"/>
          <w:color w:val="000000" w:themeColor="text1"/>
          <w:sz w:val="24"/>
          <w:szCs w:val="14"/>
          <w:lang w:val="en-GB" w:bidi="en-GB"/>
        </w:rPr>
        <w:t xml:space="preserve">Follower Site applications will be reviewed by an internal expert panel including </w:t>
      </w:r>
      <w:r w:rsidR="00882795">
        <w:rPr>
          <w:rFonts w:ascii="Tahoma" w:hAnsi="Tahoma" w:cs="Tahoma"/>
          <w:color w:val="000000" w:themeColor="text1"/>
          <w:sz w:val="24"/>
          <w:szCs w:val="14"/>
          <w:lang w:val="en-GB" w:bidi="en-GB"/>
        </w:rPr>
        <w:t>ICCS</w:t>
      </w:r>
      <w:r w:rsidR="00882795" w:rsidRPr="00882795">
        <w:rPr>
          <w:rFonts w:ascii="Tahoma" w:hAnsi="Tahoma" w:cs="Tahoma"/>
          <w:color w:val="000000" w:themeColor="text1"/>
          <w:sz w:val="24"/>
          <w:szCs w:val="14"/>
          <w:lang w:val="en-GB" w:bidi="en-GB"/>
        </w:rPr>
        <w:t xml:space="preserve">, UITP, CERTH, </w:t>
      </w:r>
      <w:r w:rsidR="00EA2F8E">
        <w:rPr>
          <w:rFonts w:ascii="Tahoma" w:hAnsi="Tahoma" w:cs="Tahoma"/>
          <w:color w:val="000000" w:themeColor="text1"/>
          <w:sz w:val="24"/>
          <w:szCs w:val="14"/>
          <w:lang w:val="en-GB" w:bidi="en-GB"/>
        </w:rPr>
        <w:t>VUB</w:t>
      </w:r>
      <w:r w:rsidR="00882795" w:rsidRPr="00882795">
        <w:rPr>
          <w:rFonts w:ascii="Tahoma" w:hAnsi="Tahoma" w:cs="Tahoma"/>
          <w:color w:val="000000" w:themeColor="text1"/>
          <w:sz w:val="24"/>
          <w:szCs w:val="14"/>
          <w:lang w:val="en-GB" w:bidi="en-GB"/>
        </w:rPr>
        <w:t xml:space="preserve">, </w:t>
      </w:r>
      <w:r w:rsidR="00EA2F8E">
        <w:rPr>
          <w:rFonts w:ascii="Tahoma" w:hAnsi="Tahoma" w:cs="Tahoma"/>
          <w:color w:val="000000" w:themeColor="text1"/>
          <w:sz w:val="24"/>
          <w:szCs w:val="14"/>
          <w:lang w:val="en-GB" w:bidi="en-GB"/>
        </w:rPr>
        <w:t xml:space="preserve">and UEMI. </w:t>
      </w:r>
    </w:p>
    <w:p w14:paraId="54783323" w14:textId="77777777" w:rsidR="003F6355" w:rsidRPr="00BD3A4F" w:rsidRDefault="003F6355" w:rsidP="006E14F2">
      <w:pPr>
        <w:pStyle w:val="Subtitle"/>
        <w:numPr>
          <w:ilvl w:val="0"/>
          <w:numId w:val="40"/>
        </w:numPr>
        <w:jc w:val="both"/>
        <w:rPr>
          <w:rFonts w:ascii="Tahoma" w:hAnsi="Tahoma" w:cs="Tahoma"/>
          <w:color w:val="000000" w:themeColor="text1"/>
          <w:sz w:val="24"/>
          <w:szCs w:val="14"/>
          <w:lang w:val="en-GB" w:bidi="en-GB"/>
        </w:rPr>
      </w:pPr>
      <w:r w:rsidRPr="00BD3A4F">
        <w:rPr>
          <w:b/>
          <w:bCs/>
          <w:color w:val="000000" w:themeColor="text1"/>
          <w:sz w:val="24"/>
          <w:szCs w:val="14"/>
          <w:lang w:val="en-GB" w:bidi="en-GB"/>
        </w:rPr>
        <w:t>Onboarding &amp; Collaboration</w:t>
      </w:r>
      <w:r w:rsidRPr="00BD3A4F">
        <w:rPr>
          <w:rFonts w:ascii="Tahoma" w:hAnsi="Tahoma" w:cs="Tahoma"/>
          <w:color w:val="000000" w:themeColor="text1"/>
          <w:sz w:val="24"/>
          <w:szCs w:val="14"/>
          <w:lang w:val="en-GB" w:bidi="en-GB"/>
        </w:rPr>
        <w:t>: Selected cities will receive detailed guidance and participate in upcoming feasibility assessments.</w:t>
      </w:r>
    </w:p>
    <w:p w14:paraId="3FEBC739" w14:textId="3B9DEA92" w:rsidR="00066B9D" w:rsidRPr="00066B9D" w:rsidRDefault="003F6355" w:rsidP="00066B9D">
      <w:pPr>
        <w:pStyle w:val="Subtitle"/>
        <w:numPr>
          <w:ilvl w:val="0"/>
          <w:numId w:val="40"/>
        </w:numPr>
        <w:jc w:val="both"/>
        <w:rPr>
          <w:rFonts w:ascii="Tahoma" w:hAnsi="Tahoma" w:cs="Tahoma"/>
          <w:color w:val="000000" w:themeColor="text1"/>
          <w:sz w:val="24"/>
          <w:szCs w:val="14"/>
          <w:lang w:val="en-GB" w:bidi="en-GB"/>
        </w:rPr>
      </w:pPr>
      <w:r w:rsidRPr="00BD3A4F">
        <w:rPr>
          <w:b/>
          <w:bCs/>
          <w:color w:val="000000" w:themeColor="text1"/>
          <w:sz w:val="24"/>
          <w:szCs w:val="14"/>
          <w:lang w:val="en-GB" w:bidi="en-GB"/>
        </w:rPr>
        <w:t>Kick-off Meeting</w:t>
      </w:r>
      <w:r w:rsidRPr="00BD3A4F">
        <w:rPr>
          <w:rFonts w:ascii="Tahoma" w:hAnsi="Tahoma" w:cs="Tahoma"/>
          <w:color w:val="000000" w:themeColor="text1"/>
          <w:sz w:val="24"/>
          <w:szCs w:val="14"/>
          <w:lang w:val="en-GB" w:bidi="en-GB"/>
        </w:rPr>
        <w:t>: An initial meeting will be scheduled to introduce twinning cities to the project’s scope and methodology</w:t>
      </w:r>
      <w:r w:rsidR="00066B9D">
        <w:rPr>
          <w:rFonts w:ascii="Tahoma" w:hAnsi="Tahoma" w:cs="Tahoma"/>
          <w:color w:val="000000" w:themeColor="text1"/>
          <w:sz w:val="24"/>
          <w:szCs w:val="14"/>
          <w:lang w:val="en-GB" w:bidi="en-GB"/>
        </w:rPr>
        <w:t>.</w:t>
      </w:r>
    </w:p>
    <w:p w14:paraId="33A20FAC" w14:textId="77777777" w:rsidR="00723F07" w:rsidRDefault="00723F07" w:rsidP="00975FB2">
      <w:pPr>
        <w:pStyle w:val="Subtitle"/>
        <w:jc w:val="both"/>
        <w:rPr>
          <w:rFonts w:ascii="Tahoma" w:hAnsi="Tahoma" w:cs="Tahoma"/>
          <w:color w:val="000000" w:themeColor="text1"/>
          <w:sz w:val="24"/>
          <w:szCs w:val="14"/>
          <w:lang w:val="en-GB" w:bidi="en-GB"/>
        </w:rPr>
      </w:pPr>
    </w:p>
    <w:p w14:paraId="190C168B" w14:textId="21AE37DE" w:rsidR="004A1B82" w:rsidRPr="00BD3A4F" w:rsidRDefault="003F6355" w:rsidP="00975FB2">
      <w:pPr>
        <w:pStyle w:val="Subtitle"/>
        <w:jc w:val="both"/>
        <w:rPr>
          <w:rFonts w:ascii="Tahoma" w:hAnsi="Tahoma" w:cs="Tahoma"/>
          <w:color w:val="000000" w:themeColor="text1"/>
          <w:sz w:val="24"/>
          <w:szCs w:val="14"/>
          <w:lang w:val="en-GB" w:bidi="en-GB"/>
        </w:rPr>
      </w:pPr>
      <w:r w:rsidRPr="00BD3A4F">
        <w:rPr>
          <w:rFonts w:ascii="Tahoma" w:hAnsi="Tahoma" w:cs="Tahoma"/>
          <w:color w:val="000000" w:themeColor="text1"/>
          <w:sz w:val="24"/>
          <w:szCs w:val="14"/>
          <w:lang w:val="en-GB" w:bidi="en-GB"/>
        </w:rPr>
        <w:t>For more details, please contact</w:t>
      </w:r>
      <w:r w:rsidR="004A1B82" w:rsidRPr="00BD3A4F">
        <w:rPr>
          <w:rFonts w:ascii="Tahoma" w:hAnsi="Tahoma" w:cs="Tahoma"/>
          <w:color w:val="000000" w:themeColor="text1"/>
          <w:sz w:val="24"/>
          <w:szCs w:val="14"/>
          <w:lang w:val="en-GB" w:bidi="en-GB"/>
        </w:rPr>
        <w:t>:</w:t>
      </w:r>
    </w:p>
    <w:p w14:paraId="06760D68" w14:textId="41C3F327" w:rsidR="003F6355" w:rsidRPr="00BD3A4F" w:rsidRDefault="00F31619" w:rsidP="00975FB2">
      <w:pPr>
        <w:pStyle w:val="Subtitle"/>
        <w:jc w:val="both"/>
        <w:rPr>
          <w:rFonts w:ascii="Tahoma" w:hAnsi="Tahoma" w:cs="Tahoma"/>
          <w:b/>
          <w:bCs/>
          <w:color w:val="000000" w:themeColor="text1"/>
          <w:sz w:val="24"/>
          <w:szCs w:val="14"/>
          <w:lang w:val="en-GB" w:bidi="en-GB"/>
        </w:rPr>
      </w:pPr>
      <w:r w:rsidRPr="00BD3A4F">
        <w:rPr>
          <w:rFonts w:ascii="Tahoma" w:hAnsi="Tahoma" w:cs="Tahoma"/>
          <w:b/>
          <w:bCs/>
          <w:noProof/>
          <w:color w:val="000000" w:themeColor="text1"/>
          <w:sz w:val="24"/>
          <w:szCs w:val="14"/>
          <w:lang w:val="en-GB" w:bidi="en-GB"/>
        </w:rPr>
        <w:drawing>
          <wp:inline distT="0" distB="0" distL="0" distR="0" wp14:anchorId="537275A1" wp14:editId="7FF11BAC">
            <wp:extent cx="180000" cy="180000"/>
            <wp:effectExtent l="0" t="0" r="0" b="0"/>
            <wp:docPr id="518871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71256" name="Picture 518871256"/>
                    <pic:cNvPicPr/>
                  </pic:nvPicPr>
                  <pic:blipFill>
                    <a:blip r:embed="rId14"/>
                    <a:stretch>
                      <a:fillRect/>
                    </a:stretch>
                  </pic:blipFill>
                  <pic:spPr>
                    <a:xfrm>
                      <a:off x="0" y="0"/>
                      <a:ext cx="180000" cy="180000"/>
                    </a:xfrm>
                    <a:prstGeom prst="rect">
                      <a:avLst/>
                    </a:prstGeom>
                  </pic:spPr>
                </pic:pic>
              </a:graphicData>
            </a:graphic>
          </wp:inline>
        </w:drawing>
      </w:r>
      <w:r w:rsidRPr="00BD3A4F">
        <w:rPr>
          <w:rFonts w:ascii="Tahoma" w:hAnsi="Tahoma" w:cs="Tahoma"/>
          <w:b/>
          <w:bCs/>
          <w:color w:val="000000" w:themeColor="text1"/>
          <w:sz w:val="24"/>
          <w:szCs w:val="14"/>
          <w:lang w:val="en-GB" w:bidi="en-GB"/>
        </w:rPr>
        <w:t xml:space="preserve"> </w:t>
      </w:r>
      <w:r w:rsidR="004A1B82" w:rsidRPr="00BD3A4F">
        <w:rPr>
          <w:rFonts w:ascii="Tahoma" w:hAnsi="Tahoma" w:cs="Tahoma"/>
          <w:b/>
          <w:bCs/>
          <w:color w:val="000000" w:themeColor="text1"/>
          <w:sz w:val="24"/>
          <w:szCs w:val="14"/>
          <w:lang w:val="en-GB" w:bidi="en-GB"/>
        </w:rPr>
        <w:t>Evaggelos Karvounis</w:t>
      </w:r>
      <w:r w:rsidR="003F6355" w:rsidRPr="00BD3A4F">
        <w:rPr>
          <w:rFonts w:ascii="Tahoma" w:hAnsi="Tahoma" w:cs="Tahoma"/>
          <w:b/>
          <w:bCs/>
          <w:color w:val="000000" w:themeColor="text1"/>
          <w:sz w:val="24"/>
          <w:szCs w:val="14"/>
          <w:lang w:val="en-GB" w:bidi="en-GB"/>
        </w:rPr>
        <w:t xml:space="preserve"> </w:t>
      </w:r>
      <w:r w:rsidR="004A1B82" w:rsidRPr="00BD3A4F">
        <w:rPr>
          <w:rFonts w:ascii="Tahoma" w:hAnsi="Tahoma" w:cs="Tahoma"/>
          <w:b/>
          <w:bCs/>
          <w:color w:val="000000" w:themeColor="text1"/>
          <w:sz w:val="24"/>
          <w:szCs w:val="14"/>
          <w:lang w:val="en-GB" w:bidi="en-GB"/>
        </w:rPr>
        <w:t xml:space="preserve">– WP8 Coordinator, ICCS </w:t>
      </w:r>
      <w:r w:rsidR="00723F07">
        <w:rPr>
          <w:rFonts w:ascii="Tahoma" w:hAnsi="Tahoma" w:cs="Tahoma"/>
          <w:b/>
          <w:bCs/>
          <w:color w:val="000000" w:themeColor="text1"/>
          <w:sz w:val="24"/>
          <w:szCs w:val="14"/>
          <w:lang w:val="en-GB" w:bidi="en-GB"/>
        </w:rPr>
        <w:t xml:space="preserve">: </w:t>
      </w:r>
      <w:r w:rsidR="004A1B82" w:rsidRPr="00BD3A4F">
        <w:rPr>
          <w:rFonts w:ascii="Tahoma" w:hAnsi="Tahoma" w:cs="Tahoma"/>
          <w:b/>
          <w:bCs/>
          <w:color w:val="000000" w:themeColor="text1"/>
          <w:sz w:val="24"/>
          <w:szCs w:val="14"/>
          <w:lang w:val="en-GB" w:bidi="en-GB"/>
        </w:rPr>
        <w:t>evaggelos.karvounis@iccs.gr</w:t>
      </w:r>
    </w:p>
    <w:p w14:paraId="344037F2" w14:textId="4A793197" w:rsidR="00913D3F" w:rsidRPr="00BD3A4F" w:rsidRDefault="003F6355" w:rsidP="00FE6E5F">
      <w:pPr>
        <w:rPr>
          <w:rFonts w:ascii="Tahoma" w:hAnsi="Tahoma" w:cs="Tahoma"/>
          <w:lang w:val="en-GB" w:bidi="en-GB"/>
        </w:rPr>
      </w:pPr>
      <w:r w:rsidRPr="00BD3A4F">
        <w:rPr>
          <w:rFonts w:ascii="Tahoma" w:hAnsi="Tahoma" w:cs="Tahoma"/>
          <w:color w:val="000000" w:themeColor="text1"/>
          <w:szCs w:val="14"/>
          <w:lang w:val="en-GB" w:bidi="en-GB"/>
        </w:rPr>
        <w:t>Join the eBRT2030 initiative and shape the future of sustainable urban mobility!</w:t>
      </w:r>
    </w:p>
    <w:p w14:paraId="491EC011" w14:textId="7CC17FB5" w:rsidR="004328AE" w:rsidRPr="00BD3A4F" w:rsidRDefault="004328AE" w:rsidP="0049522E">
      <w:pPr>
        <w:pStyle w:val="Subtitle"/>
        <w:rPr>
          <w:rFonts w:ascii="Tahoma" w:hAnsi="Tahoma" w:cs="Tahoma"/>
          <w:b/>
          <w:bCs/>
          <w:color w:val="000000" w:themeColor="text1"/>
          <w:sz w:val="36"/>
          <w:szCs w:val="20"/>
          <w:lang w:val="en-GB" w:bidi="en-GB"/>
        </w:rPr>
      </w:pPr>
      <w:r w:rsidRPr="00BD3A4F">
        <w:rPr>
          <w:rFonts w:ascii="Tahoma" w:hAnsi="Tahoma" w:cs="Tahoma"/>
          <w:b/>
          <w:bCs/>
          <w:color w:val="000000" w:themeColor="text1"/>
          <w:sz w:val="36"/>
          <w:szCs w:val="20"/>
          <w:lang w:val="en-GB" w:bidi="en-GB"/>
        </w:rPr>
        <w:lastRenderedPageBreak/>
        <w:t>A</w:t>
      </w:r>
      <w:r w:rsidR="009168B7" w:rsidRPr="00BD3A4F">
        <w:rPr>
          <w:rFonts w:ascii="Tahoma" w:hAnsi="Tahoma" w:cs="Tahoma"/>
          <w:b/>
          <w:bCs/>
          <w:color w:val="000000" w:themeColor="text1"/>
          <w:sz w:val="36"/>
          <w:szCs w:val="20"/>
          <w:lang w:val="en-GB" w:bidi="en-GB"/>
        </w:rPr>
        <w:t>nnex</w:t>
      </w:r>
    </w:p>
    <w:p w14:paraId="3663E1AC" w14:textId="77777777" w:rsidR="004328AE" w:rsidRPr="00BD3A4F" w:rsidRDefault="004328AE" w:rsidP="0004545A">
      <w:pPr>
        <w:pStyle w:val="Subtitle"/>
        <w:jc w:val="center"/>
        <w:rPr>
          <w:rFonts w:ascii="Tahoma" w:hAnsi="Tahoma" w:cs="Tahoma"/>
          <w:b/>
          <w:bCs/>
          <w:sz w:val="36"/>
          <w:szCs w:val="20"/>
          <w:lang w:val="en-GB" w:bidi="en-GB"/>
        </w:rPr>
      </w:pPr>
    </w:p>
    <w:p w14:paraId="0788C25F" w14:textId="18775E28" w:rsidR="00913D3F" w:rsidRPr="00BD3A4F" w:rsidRDefault="004328AE" w:rsidP="0049522E">
      <w:pPr>
        <w:pStyle w:val="Subtitle"/>
        <w:jc w:val="center"/>
        <w:rPr>
          <w:rFonts w:ascii="Tahoma" w:hAnsi="Tahoma" w:cs="Tahoma"/>
          <w:b/>
          <w:bCs/>
          <w:sz w:val="36"/>
          <w:szCs w:val="20"/>
          <w:lang w:val="en-GB" w:bidi="en-GB"/>
        </w:rPr>
      </w:pPr>
      <w:r w:rsidRPr="00BD3A4F">
        <w:rPr>
          <w:rFonts w:ascii="Tahoma" w:hAnsi="Tahoma" w:cs="Tahoma"/>
          <w:b/>
          <w:bCs/>
          <w:sz w:val="36"/>
          <w:szCs w:val="20"/>
          <w:lang w:val="en-GB" w:bidi="en-GB"/>
        </w:rPr>
        <w:t xml:space="preserve"> </w:t>
      </w:r>
      <w:r w:rsidR="00913D3F" w:rsidRPr="00BD3A4F">
        <w:rPr>
          <w:rFonts w:ascii="Tahoma" w:hAnsi="Tahoma" w:cs="Tahoma"/>
          <w:b/>
          <w:bCs/>
          <w:sz w:val="36"/>
          <w:szCs w:val="20"/>
          <w:lang w:val="en-GB" w:bidi="en-GB"/>
        </w:rPr>
        <w:t>Applicant information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408"/>
      </w:tblGrid>
      <w:tr w:rsidR="00913D3F" w:rsidRPr="00BD3A4F" w14:paraId="35F3B2C4" w14:textId="77777777" w:rsidTr="0049522E">
        <w:tc>
          <w:tcPr>
            <w:tcW w:w="9918" w:type="dxa"/>
            <w:gridSpan w:val="2"/>
            <w:shd w:val="clear" w:color="auto" w:fill="70AD47"/>
          </w:tcPr>
          <w:p w14:paraId="1285E6CB" w14:textId="77777777" w:rsidR="00913D3F" w:rsidRPr="00BD3A4F" w:rsidRDefault="00913D3F" w:rsidP="00DF1113">
            <w:pPr>
              <w:rPr>
                <w:rFonts w:ascii="Tahoma" w:hAnsi="Tahoma" w:cs="Tahoma"/>
                <w:b/>
                <w:bCs/>
                <w:szCs w:val="24"/>
                <w:lang w:val="en-GB"/>
              </w:rPr>
            </w:pPr>
            <w:r w:rsidRPr="00BD3A4F">
              <w:rPr>
                <w:rFonts w:ascii="Tahoma" w:hAnsi="Tahoma" w:cs="Tahoma"/>
                <w:b/>
                <w:bCs/>
                <w:color w:val="FFFFFF" w:themeColor="background1"/>
                <w:szCs w:val="24"/>
                <w:lang w:val="en-GB"/>
              </w:rPr>
              <w:t>Organisation</w:t>
            </w:r>
          </w:p>
        </w:tc>
      </w:tr>
      <w:tr w:rsidR="00913D3F" w:rsidRPr="00BD3A4F" w14:paraId="294E54B8" w14:textId="77777777" w:rsidTr="0049522E">
        <w:tc>
          <w:tcPr>
            <w:tcW w:w="3510" w:type="dxa"/>
            <w:shd w:val="clear" w:color="auto" w:fill="auto"/>
          </w:tcPr>
          <w:p w14:paraId="611DEBCF" w14:textId="77777777" w:rsidR="00913D3F" w:rsidRPr="00BD3A4F" w:rsidRDefault="00913D3F" w:rsidP="00DF1113">
            <w:pPr>
              <w:rPr>
                <w:rFonts w:ascii="Tahoma" w:hAnsi="Tahoma" w:cs="Tahoma"/>
                <w:szCs w:val="24"/>
                <w:lang w:val="en-GB"/>
              </w:rPr>
            </w:pPr>
            <w:r w:rsidRPr="00BD3A4F">
              <w:rPr>
                <w:rFonts w:ascii="Tahoma" w:hAnsi="Tahoma" w:cs="Tahoma"/>
                <w:szCs w:val="24"/>
                <w:lang w:val="en-GB"/>
              </w:rPr>
              <w:t>Name of the Organisation</w:t>
            </w:r>
          </w:p>
        </w:tc>
        <w:tc>
          <w:tcPr>
            <w:tcW w:w="6408" w:type="dxa"/>
            <w:shd w:val="clear" w:color="auto" w:fill="auto"/>
          </w:tcPr>
          <w:p w14:paraId="53EC3F89" w14:textId="77777777" w:rsidR="00913D3F" w:rsidRPr="00BD3A4F" w:rsidRDefault="00913D3F" w:rsidP="00DF1113">
            <w:pPr>
              <w:rPr>
                <w:rFonts w:ascii="Tahoma" w:hAnsi="Tahoma" w:cs="Tahoma"/>
                <w:szCs w:val="24"/>
                <w:lang w:val="en-GB"/>
              </w:rPr>
            </w:pPr>
          </w:p>
        </w:tc>
      </w:tr>
      <w:tr w:rsidR="00913D3F" w:rsidRPr="00BD3A4F" w14:paraId="6BF9CE3D" w14:textId="77777777" w:rsidTr="0049522E">
        <w:tc>
          <w:tcPr>
            <w:tcW w:w="3510" w:type="dxa"/>
            <w:shd w:val="clear" w:color="auto" w:fill="auto"/>
            <w:hideMark/>
          </w:tcPr>
          <w:p w14:paraId="3D14EA8A" w14:textId="77777777" w:rsidR="00913D3F" w:rsidRPr="00BD3A4F" w:rsidRDefault="00913D3F" w:rsidP="00DF1113">
            <w:pPr>
              <w:rPr>
                <w:rFonts w:ascii="Tahoma" w:hAnsi="Tahoma" w:cs="Tahoma"/>
                <w:szCs w:val="24"/>
                <w:lang w:val="en-GB"/>
              </w:rPr>
            </w:pPr>
            <w:r w:rsidRPr="00BD3A4F">
              <w:rPr>
                <w:rFonts w:ascii="Tahoma" w:hAnsi="Tahoma" w:cs="Tahoma"/>
                <w:szCs w:val="24"/>
                <w:lang w:val="en-GB"/>
              </w:rPr>
              <w:t>Type of Organisation (e.g. local administration, transport authority, transport operator, research institute etc.)</w:t>
            </w:r>
          </w:p>
        </w:tc>
        <w:tc>
          <w:tcPr>
            <w:tcW w:w="6408" w:type="dxa"/>
            <w:shd w:val="clear" w:color="auto" w:fill="auto"/>
          </w:tcPr>
          <w:p w14:paraId="667685D9" w14:textId="77777777" w:rsidR="00913D3F" w:rsidRPr="00BD3A4F" w:rsidRDefault="00913D3F" w:rsidP="00DF1113">
            <w:pPr>
              <w:rPr>
                <w:rFonts w:ascii="Tahoma" w:hAnsi="Tahoma" w:cs="Tahoma"/>
                <w:szCs w:val="24"/>
                <w:lang w:val="en-GB"/>
              </w:rPr>
            </w:pPr>
          </w:p>
        </w:tc>
      </w:tr>
      <w:tr w:rsidR="00913D3F" w:rsidRPr="00BD3A4F" w14:paraId="211E3A77" w14:textId="77777777" w:rsidTr="0049522E">
        <w:tc>
          <w:tcPr>
            <w:tcW w:w="9918" w:type="dxa"/>
            <w:gridSpan w:val="2"/>
            <w:shd w:val="clear" w:color="auto" w:fill="70AD47"/>
          </w:tcPr>
          <w:p w14:paraId="6969F664" w14:textId="77777777" w:rsidR="00913D3F" w:rsidRPr="00BD3A4F" w:rsidRDefault="00913D3F" w:rsidP="00DF1113">
            <w:pPr>
              <w:rPr>
                <w:rFonts w:ascii="Tahoma" w:hAnsi="Tahoma" w:cs="Tahoma"/>
                <w:b/>
                <w:bCs/>
                <w:szCs w:val="24"/>
                <w:lang w:val="en-GB"/>
              </w:rPr>
            </w:pPr>
            <w:r w:rsidRPr="00BD3A4F">
              <w:rPr>
                <w:rFonts w:ascii="Tahoma" w:hAnsi="Tahoma" w:cs="Tahoma"/>
                <w:b/>
                <w:bCs/>
                <w:color w:val="FFFFFF" w:themeColor="background1"/>
                <w:szCs w:val="24"/>
                <w:lang w:val="en-GB"/>
              </w:rPr>
              <w:t>Address</w:t>
            </w:r>
          </w:p>
        </w:tc>
      </w:tr>
      <w:tr w:rsidR="00913D3F" w:rsidRPr="00BD3A4F" w14:paraId="2D012979" w14:textId="77777777" w:rsidTr="0049522E">
        <w:tc>
          <w:tcPr>
            <w:tcW w:w="3510" w:type="dxa"/>
            <w:shd w:val="clear" w:color="auto" w:fill="auto"/>
          </w:tcPr>
          <w:p w14:paraId="1FB59C6F" w14:textId="77777777" w:rsidR="00913D3F" w:rsidRPr="00BD3A4F" w:rsidRDefault="00913D3F" w:rsidP="00DF1113">
            <w:pPr>
              <w:rPr>
                <w:rFonts w:ascii="Tahoma" w:hAnsi="Tahoma" w:cs="Tahoma"/>
                <w:szCs w:val="24"/>
                <w:lang w:val="en-GB"/>
              </w:rPr>
            </w:pPr>
            <w:r w:rsidRPr="00BD3A4F">
              <w:rPr>
                <w:rFonts w:ascii="Tahoma" w:hAnsi="Tahoma" w:cs="Tahoma"/>
                <w:szCs w:val="24"/>
                <w:lang w:val="en-GB"/>
              </w:rPr>
              <w:t>Street &amp; Nr</w:t>
            </w:r>
          </w:p>
        </w:tc>
        <w:tc>
          <w:tcPr>
            <w:tcW w:w="6408" w:type="dxa"/>
            <w:shd w:val="clear" w:color="auto" w:fill="auto"/>
          </w:tcPr>
          <w:p w14:paraId="153F0074" w14:textId="77777777" w:rsidR="00913D3F" w:rsidRPr="00BD3A4F" w:rsidRDefault="00913D3F" w:rsidP="00DF1113">
            <w:pPr>
              <w:rPr>
                <w:rFonts w:ascii="Tahoma" w:hAnsi="Tahoma" w:cs="Tahoma"/>
                <w:szCs w:val="24"/>
                <w:lang w:val="en-GB"/>
              </w:rPr>
            </w:pPr>
          </w:p>
        </w:tc>
      </w:tr>
      <w:tr w:rsidR="00913D3F" w:rsidRPr="00BD3A4F" w14:paraId="334F1D6C" w14:textId="77777777" w:rsidTr="0049522E">
        <w:tc>
          <w:tcPr>
            <w:tcW w:w="3510" w:type="dxa"/>
            <w:shd w:val="clear" w:color="auto" w:fill="auto"/>
          </w:tcPr>
          <w:p w14:paraId="20A0DDCD" w14:textId="77777777" w:rsidR="00913D3F" w:rsidRPr="00BD3A4F" w:rsidRDefault="00913D3F" w:rsidP="00DF1113">
            <w:pPr>
              <w:rPr>
                <w:rFonts w:ascii="Tahoma" w:hAnsi="Tahoma" w:cs="Tahoma"/>
                <w:szCs w:val="24"/>
                <w:lang w:val="en-GB"/>
              </w:rPr>
            </w:pPr>
            <w:r w:rsidRPr="00BD3A4F">
              <w:rPr>
                <w:rFonts w:ascii="Tahoma" w:hAnsi="Tahoma" w:cs="Tahoma"/>
                <w:szCs w:val="24"/>
                <w:lang w:val="en-GB"/>
              </w:rPr>
              <w:t>Postal code</w:t>
            </w:r>
          </w:p>
        </w:tc>
        <w:tc>
          <w:tcPr>
            <w:tcW w:w="6408" w:type="dxa"/>
            <w:shd w:val="clear" w:color="auto" w:fill="auto"/>
          </w:tcPr>
          <w:p w14:paraId="5669C8F4" w14:textId="77777777" w:rsidR="00913D3F" w:rsidRPr="00BD3A4F" w:rsidRDefault="00913D3F" w:rsidP="00DF1113">
            <w:pPr>
              <w:rPr>
                <w:rFonts w:ascii="Tahoma" w:hAnsi="Tahoma" w:cs="Tahoma"/>
                <w:szCs w:val="24"/>
                <w:lang w:val="en-GB"/>
              </w:rPr>
            </w:pPr>
          </w:p>
        </w:tc>
      </w:tr>
      <w:tr w:rsidR="00913D3F" w:rsidRPr="00BD3A4F" w14:paraId="7E0F6DAE" w14:textId="77777777" w:rsidTr="0049522E">
        <w:tc>
          <w:tcPr>
            <w:tcW w:w="3510" w:type="dxa"/>
            <w:shd w:val="clear" w:color="auto" w:fill="auto"/>
          </w:tcPr>
          <w:p w14:paraId="7D287778" w14:textId="77777777" w:rsidR="00913D3F" w:rsidRPr="00BD3A4F" w:rsidRDefault="00913D3F" w:rsidP="00DF1113">
            <w:pPr>
              <w:rPr>
                <w:rFonts w:ascii="Tahoma" w:hAnsi="Tahoma" w:cs="Tahoma"/>
                <w:szCs w:val="24"/>
                <w:lang w:val="en-GB"/>
              </w:rPr>
            </w:pPr>
            <w:r w:rsidRPr="00BD3A4F">
              <w:rPr>
                <w:rFonts w:ascii="Tahoma" w:hAnsi="Tahoma" w:cs="Tahoma"/>
                <w:szCs w:val="24"/>
                <w:lang w:val="en-GB"/>
              </w:rPr>
              <w:t>City</w:t>
            </w:r>
          </w:p>
        </w:tc>
        <w:tc>
          <w:tcPr>
            <w:tcW w:w="6408" w:type="dxa"/>
            <w:shd w:val="clear" w:color="auto" w:fill="auto"/>
          </w:tcPr>
          <w:p w14:paraId="147C427D" w14:textId="77777777" w:rsidR="00913D3F" w:rsidRPr="00BD3A4F" w:rsidRDefault="00913D3F" w:rsidP="00DF1113">
            <w:pPr>
              <w:rPr>
                <w:rFonts w:ascii="Tahoma" w:hAnsi="Tahoma" w:cs="Tahoma"/>
                <w:szCs w:val="24"/>
                <w:lang w:val="en-GB"/>
              </w:rPr>
            </w:pPr>
          </w:p>
        </w:tc>
      </w:tr>
      <w:tr w:rsidR="00913D3F" w:rsidRPr="00BD3A4F" w14:paraId="409E6CC1" w14:textId="77777777" w:rsidTr="0049522E">
        <w:tc>
          <w:tcPr>
            <w:tcW w:w="3510" w:type="dxa"/>
            <w:tcBorders>
              <w:bottom w:val="single" w:sz="4" w:space="0" w:color="auto"/>
            </w:tcBorders>
            <w:shd w:val="clear" w:color="auto" w:fill="auto"/>
          </w:tcPr>
          <w:p w14:paraId="30EF95DC" w14:textId="77777777" w:rsidR="00913D3F" w:rsidRPr="00BD3A4F" w:rsidRDefault="00913D3F" w:rsidP="00DF1113">
            <w:pPr>
              <w:rPr>
                <w:rFonts w:ascii="Tahoma" w:hAnsi="Tahoma" w:cs="Tahoma"/>
                <w:szCs w:val="24"/>
                <w:lang w:val="en-GB"/>
              </w:rPr>
            </w:pPr>
            <w:r w:rsidRPr="00BD3A4F">
              <w:rPr>
                <w:rFonts w:ascii="Tahoma" w:hAnsi="Tahoma" w:cs="Tahoma"/>
                <w:szCs w:val="24"/>
                <w:lang w:val="en-GB"/>
              </w:rPr>
              <w:t>Country</w:t>
            </w:r>
          </w:p>
        </w:tc>
        <w:tc>
          <w:tcPr>
            <w:tcW w:w="6408" w:type="dxa"/>
            <w:tcBorders>
              <w:bottom w:val="single" w:sz="4" w:space="0" w:color="auto"/>
            </w:tcBorders>
            <w:shd w:val="clear" w:color="auto" w:fill="auto"/>
          </w:tcPr>
          <w:p w14:paraId="7254F741" w14:textId="77777777" w:rsidR="00913D3F" w:rsidRPr="00BD3A4F" w:rsidRDefault="00913D3F" w:rsidP="00DF1113">
            <w:pPr>
              <w:rPr>
                <w:rFonts w:ascii="Tahoma" w:hAnsi="Tahoma" w:cs="Tahoma"/>
                <w:szCs w:val="24"/>
                <w:lang w:val="en-GB"/>
              </w:rPr>
            </w:pPr>
          </w:p>
        </w:tc>
      </w:tr>
      <w:tr w:rsidR="00913D3F" w:rsidRPr="00BD3A4F" w14:paraId="701FDD50" w14:textId="77777777" w:rsidTr="0049522E">
        <w:tc>
          <w:tcPr>
            <w:tcW w:w="9918" w:type="dxa"/>
            <w:gridSpan w:val="2"/>
            <w:shd w:val="clear" w:color="auto" w:fill="70AD47"/>
          </w:tcPr>
          <w:p w14:paraId="18BEF092" w14:textId="77777777" w:rsidR="00913D3F" w:rsidRPr="00BD3A4F" w:rsidRDefault="00913D3F" w:rsidP="00DF1113">
            <w:pPr>
              <w:rPr>
                <w:rFonts w:ascii="Tahoma" w:hAnsi="Tahoma" w:cs="Tahoma"/>
                <w:b/>
                <w:bCs/>
                <w:szCs w:val="24"/>
                <w:lang w:val="en-GB"/>
              </w:rPr>
            </w:pPr>
            <w:r w:rsidRPr="00BD3A4F">
              <w:rPr>
                <w:rFonts w:ascii="Tahoma" w:hAnsi="Tahoma" w:cs="Tahoma"/>
                <w:b/>
                <w:bCs/>
                <w:color w:val="FFFFFF" w:themeColor="background1"/>
                <w:szCs w:val="24"/>
                <w:lang w:val="en-GB"/>
              </w:rPr>
              <w:t>Contact information</w:t>
            </w:r>
          </w:p>
        </w:tc>
      </w:tr>
      <w:tr w:rsidR="00913D3F" w:rsidRPr="00BD3A4F" w14:paraId="44CDC52A" w14:textId="77777777" w:rsidTr="0049522E">
        <w:tc>
          <w:tcPr>
            <w:tcW w:w="3510" w:type="dxa"/>
            <w:shd w:val="clear" w:color="auto" w:fill="auto"/>
          </w:tcPr>
          <w:p w14:paraId="117A42D2" w14:textId="77777777" w:rsidR="00913D3F" w:rsidRPr="00BD3A4F" w:rsidRDefault="00913D3F" w:rsidP="00DF1113">
            <w:pPr>
              <w:rPr>
                <w:rFonts w:ascii="Tahoma" w:hAnsi="Tahoma" w:cs="Tahoma"/>
                <w:szCs w:val="24"/>
                <w:lang w:val="en-GB"/>
              </w:rPr>
            </w:pPr>
            <w:r w:rsidRPr="00BD3A4F">
              <w:rPr>
                <w:rFonts w:ascii="Tahoma" w:hAnsi="Tahoma" w:cs="Tahoma"/>
                <w:szCs w:val="24"/>
                <w:lang w:val="en-GB"/>
              </w:rPr>
              <w:t>Title (Mr/Ms/Mx)</w:t>
            </w:r>
          </w:p>
        </w:tc>
        <w:tc>
          <w:tcPr>
            <w:tcW w:w="6408" w:type="dxa"/>
            <w:shd w:val="clear" w:color="auto" w:fill="auto"/>
          </w:tcPr>
          <w:p w14:paraId="1A623667" w14:textId="77777777" w:rsidR="00913D3F" w:rsidRPr="00BD3A4F" w:rsidRDefault="00913D3F" w:rsidP="00DF1113">
            <w:pPr>
              <w:rPr>
                <w:rFonts w:ascii="Tahoma" w:hAnsi="Tahoma" w:cs="Tahoma"/>
                <w:szCs w:val="24"/>
                <w:lang w:val="en-GB"/>
              </w:rPr>
            </w:pPr>
          </w:p>
        </w:tc>
      </w:tr>
      <w:tr w:rsidR="00913D3F" w:rsidRPr="00BD3A4F" w14:paraId="61A1C3A1" w14:textId="77777777" w:rsidTr="0049522E">
        <w:tc>
          <w:tcPr>
            <w:tcW w:w="3510" w:type="dxa"/>
            <w:shd w:val="clear" w:color="auto" w:fill="auto"/>
          </w:tcPr>
          <w:p w14:paraId="2511BB7E" w14:textId="77777777" w:rsidR="00913D3F" w:rsidRPr="00BD3A4F" w:rsidRDefault="00913D3F" w:rsidP="00DF1113">
            <w:pPr>
              <w:rPr>
                <w:rFonts w:ascii="Tahoma" w:hAnsi="Tahoma" w:cs="Tahoma"/>
                <w:szCs w:val="24"/>
                <w:lang w:val="en-GB"/>
              </w:rPr>
            </w:pPr>
            <w:r w:rsidRPr="00BD3A4F">
              <w:rPr>
                <w:rFonts w:ascii="Tahoma" w:hAnsi="Tahoma" w:cs="Tahoma"/>
                <w:szCs w:val="24"/>
                <w:lang w:val="en-GB"/>
              </w:rPr>
              <w:t>First Name</w:t>
            </w:r>
          </w:p>
        </w:tc>
        <w:tc>
          <w:tcPr>
            <w:tcW w:w="6408" w:type="dxa"/>
            <w:shd w:val="clear" w:color="auto" w:fill="auto"/>
          </w:tcPr>
          <w:p w14:paraId="3452A572" w14:textId="77777777" w:rsidR="00913D3F" w:rsidRPr="00BD3A4F" w:rsidRDefault="00913D3F" w:rsidP="00DF1113">
            <w:pPr>
              <w:rPr>
                <w:rFonts w:ascii="Tahoma" w:hAnsi="Tahoma" w:cs="Tahoma"/>
                <w:szCs w:val="24"/>
                <w:lang w:val="en-GB"/>
              </w:rPr>
            </w:pPr>
          </w:p>
        </w:tc>
      </w:tr>
      <w:tr w:rsidR="00913D3F" w:rsidRPr="00BD3A4F" w14:paraId="2B3CB76A" w14:textId="77777777" w:rsidTr="0049522E">
        <w:tc>
          <w:tcPr>
            <w:tcW w:w="3510" w:type="dxa"/>
            <w:shd w:val="clear" w:color="auto" w:fill="auto"/>
          </w:tcPr>
          <w:p w14:paraId="15DAE0B1" w14:textId="77777777" w:rsidR="00913D3F" w:rsidRPr="00BD3A4F" w:rsidRDefault="00913D3F" w:rsidP="00DF1113">
            <w:pPr>
              <w:rPr>
                <w:rFonts w:ascii="Tahoma" w:hAnsi="Tahoma" w:cs="Tahoma"/>
                <w:szCs w:val="24"/>
                <w:lang w:val="en-GB"/>
              </w:rPr>
            </w:pPr>
            <w:r w:rsidRPr="00BD3A4F">
              <w:rPr>
                <w:rFonts w:ascii="Tahoma" w:hAnsi="Tahoma" w:cs="Tahoma"/>
                <w:szCs w:val="24"/>
                <w:lang w:val="en-GB"/>
              </w:rPr>
              <w:t>Last Name</w:t>
            </w:r>
          </w:p>
        </w:tc>
        <w:tc>
          <w:tcPr>
            <w:tcW w:w="6408" w:type="dxa"/>
            <w:shd w:val="clear" w:color="auto" w:fill="auto"/>
          </w:tcPr>
          <w:p w14:paraId="08EA9AAE" w14:textId="77777777" w:rsidR="00913D3F" w:rsidRPr="00BD3A4F" w:rsidRDefault="00913D3F" w:rsidP="00DF1113">
            <w:pPr>
              <w:rPr>
                <w:rFonts w:ascii="Tahoma" w:hAnsi="Tahoma" w:cs="Tahoma"/>
                <w:szCs w:val="24"/>
                <w:lang w:val="en-GB"/>
              </w:rPr>
            </w:pPr>
          </w:p>
        </w:tc>
      </w:tr>
      <w:tr w:rsidR="00913D3F" w:rsidRPr="00BD3A4F" w14:paraId="5FA50397" w14:textId="77777777" w:rsidTr="0049522E">
        <w:tc>
          <w:tcPr>
            <w:tcW w:w="3510" w:type="dxa"/>
            <w:shd w:val="clear" w:color="auto" w:fill="auto"/>
          </w:tcPr>
          <w:p w14:paraId="53552BCF" w14:textId="77777777" w:rsidR="00913D3F" w:rsidRPr="00BD3A4F" w:rsidRDefault="00913D3F" w:rsidP="00DF1113">
            <w:pPr>
              <w:rPr>
                <w:rFonts w:ascii="Tahoma" w:hAnsi="Tahoma" w:cs="Tahoma"/>
                <w:szCs w:val="24"/>
                <w:lang w:val="en-GB"/>
              </w:rPr>
            </w:pPr>
            <w:r w:rsidRPr="00BD3A4F">
              <w:rPr>
                <w:rFonts w:ascii="Tahoma" w:hAnsi="Tahoma" w:cs="Tahoma"/>
                <w:szCs w:val="24"/>
                <w:lang w:val="en-GB"/>
              </w:rPr>
              <w:t>Tel.</w:t>
            </w:r>
          </w:p>
        </w:tc>
        <w:tc>
          <w:tcPr>
            <w:tcW w:w="6408" w:type="dxa"/>
            <w:shd w:val="clear" w:color="auto" w:fill="auto"/>
          </w:tcPr>
          <w:p w14:paraId="057E76ED" w14:textId="77777777" w:rsidR="00913D3F" w:rsidRPr="00BD3A4F" w:rsidRDefault="00913D3F" w:rsidP="00DF1113">
            <w:pPr>
              <w:rPr>
                <w:rFonts w:ascii="Tahoma" w:hAnsi="Tahoma" w:cs="Tahoma"/>
                <w:szCs w:val="24"/>
                <w:lang w:val="en-GB"/>
              </w:rPr>
            </w:pPr>
          </w:p>
        </w:tc>
      </w:tr>
      <w:tr w:rsidR="00913D3F" w:rsidRPr="00BD3A4F" w14:paraId="41DF4ECF" w14:textId="77777777" w:rsidTr="0049522E">
        <w:tc>
          <w:tcPr>
            <w:tcW w:w="3510" w:type="dxa"/>
            <w:shd w:val="clear" w:color="auto" w:fill="auto"/>
          </w:tcPr>
          <w:p w14:paraId="5887991C" w14:textId="77777777" w:rsidR="00913D3F" w:rsidRPr="00BD3A4F" w:rsidRDefault="00913D3F" w:rsidP="00DF1113">
            <w:pPr>
              <w:rPr>
                <w:rFonts w:ascii="Tahoma" w:hAnsi="Tahoma" w:cs="Tahoma"/>
                <w:szCs w:val="24"/>
                <w:lang w:val="en-GB"/>
              </w:rPr>
            </w:pPr>
            <w:r w:rsidRPr="00BD3A4F">
              <w:rPr>
                <w:rFonts w:ascii="Tahoma" w:hAnsi="Tahoma" w:cs="Tahoma"/>
                <w:szCs w:val="24"/>
                <w:lang w:val="en-GB"/>
              </w:rPr>
              <w:t>Email Address</w:t>
            </w:r>
          </w:p>
        </w:tc>
        <w:tc>
          <w:tcPr>
            <w:tcW w:w="6408" w:type="dxa"/>
            <w:shd w:val="clear" w:color="auto" w:fill="auto"/>
          </w:tcPr>
          <w:p w14:paraId="6509BE88" w14:textId="77777777" w:rsidR="00913D3F" w:rsidRPr="00BD3A4F" w:rsidRDefault="00913D3F" w:rsidP="00DF1113">
            <w:pPr>
              <w:rPr>
                <w:rFonts w:ascii="Tahoma" w:hAnsi="Tahoma" w:cs="Tahoma"/>
                <w:szCs w:val="24"/>
                <w:lang w:val="en-GB"/>
              </w:rPr>
            </w:pPr>
          </w:p>
        </w:tc>
      </w:tr>
      <w:tr w:rsidR="00913D3F" w:rsidRPr="00BD3A4F" w14:paraId="4214288D" w14:textId="77777777" w:rsidTr="0049522E">
        <w:tc>
          <w:tcPr>
            <w:tcW w:w="9918" w:type="dxa"/>
            <w:gridSpan w:val="2"/>
            <w:shd w:val="clear" w:color="auto" w:fill="70AD47"/>
          </w:tcPr>
          <w:p w14:paraId="2EDF2827" w14:textId="3C7AC60B" w:rsidR="00913D3F" w:rsidRPr="00BD3A4F" w:rsidRDefault="00913D3F" w:rsidP="00DF1113">
            <w:pPr>
              <w:rPr>
                <w:rFonts w:ascii="Tahoma" w:hAnsi="Tahoma" w:cs="Tahoma"/>
                <w:b/>
                <w:bCs/>
                <w:szCs w:val="24"/>
                <w:lang w:val="en-GB"/>
              </w:rPr>
            </w:pPr>
            <w:r w:rsidRPr="00BD3A4F">
              <w:rPr>
                <w:rFonts w:ascii="Tahoma" w:hAnsi="Tahoma" w:cs="Tahoma"/>
                <w:b/>
                <w:bCs/>
                <w:color w:val="FFFFFF" w:themeColor="background1"/>
                <w:szCs w:val="24"/>
                <w:lang w:val="en-GB"/>
              </w:rPr>
              <w:t>Follower</w:t>
            </w:r>
            <w:r w:rsidR="008C0BDA">
              <w:rPr>
                <w:rFonts w:ascii="Tahoma" w:hAnsi="Tahoma" w:cs="Tahoma"/>
                <w:b/>
                <w:bCs/>
                <w:color w:val="FFFFFF" w:themeColor="background1"/>
                <w:szCs w:val="24"/>
                <w:lang w:val="en-GB"/>
              </w:rPr>
              <w:t>/Twinning</w:t>
            </w:r>
            <w:r w:rsidRPr="00BD3A4F">
              <w:rPr>
                <w:rFonts w:ascii="Tahoma" w:hAnsi="Tahoma" w:cs="Tahoma"/>
                <w:b/>
                <w:bCs/>
                <w:color w:val="FFFFFF" w:themeColor="background1"/>
                <w:szCs w:val="24"/>
                <w:lang w:val="en-GB"/>
              </w:rPr>
              <w:t xml:space="preserve"> Site characteristics</w:t>
            </w:r>
          </w:p>
        </w:tc>
      </w:tr>
      <w:tr w:rsidR="00913D3F" w:rsidRPr="00BD3A4F" w14:paraId="19F131EC" w14:textId="77777777" w:rsidTr="0049522E">
        <w:tc>
          <w:tcPr>
            <w:tcW w:w="9918" w:type="dxa"/>
            <w:gridSpan w:val="2"/>
            <w:shd w:val="clear" w:color="auto" w:fill="E7E6E6"/>
          </w:tcPr>
          <w:p w14:paraId="1A646E89" w14:textId="38F6D43E" w:rsidR="00913D3F" w:rsidRPr="00BD3A4F" w:rsidRDefault="00913D3F" w:rsidP="00DF1113">
            <w:pPr>
              <w:ind w:left="359"/>
              <w:rPr>
                <w:rFonts w:ascii="Tahoma" w:hAnsi="Tahoma" w:cs="Tahoma"/>
                <w:szCs w:val="24"/>
                <w:lang w:val="en-GB"/>
              </w:rPr>
            </w:pPr>
            <w:r w:rsidRPr="00BD3A4F">
              <w:rPr>
                <w:rFonts w:ascii="Tahoma" w:hAnsi="Tahoma" w:cs="Tahoma"/>
                <w:szCs w:val="24"/>
                <w:lang w:val="en-GB"/>
              </w:rPr>
              <w:t>Please describe your ambitions regarding BRT deployment, what services or innovation you plan to initiate, upgrade or expand and how these are expected to complement the existing public transport services and wider multimodal transport systems – 500 words max</w:t>
            </w:r>
          </w:p>
        </w:tc>
      </w:tr>
      <w:tr w:rsidR="00913D3F" w:rsidRPr="00BD3A4F" w14:paraId="44156E74" w14:textId="77777777" w:rsidTr="0049522E">
        <w:tc>
          <w:tcPr>
            <w:tcW w:w="9918" w:type="dxa"/>
            <w:gridSpan w:val="2"/>
            <w:shd w:val="clear" w:color="auto" w:fill="auto"/>
          </w:tcPr>
          <w:p w14:paraId="5514EE65" w14:textId="77777777" w:rsidR="00913D3F" w:rsidRPr="00BD3A4F" w:rsidRDefault="00913D3F" w:rsidP="00DF1113">
            <w:pPr>
              <w:rPr>
                <w:rFonts w:ascii="Tahoma" w:hAnsi="Tahoma" w:cs="Tahoma"/>
                <w:szCs w:val="24"/>
                <w:lang w:val="en-GB"/>
              </w:rPr>
            </w:pPr>
          </w:p>
          <w:p w14:paraId="1F0A735B" w14:textId="77777777" w:rsidR="00913D3F" w:rsidRPr="00BD3A4F" w:rsidRDefault="00913D3F" w:rsidP="00DF1113">
            <w:pPr>
              <w:rPr>
                <w:rFonts w:ascii="Tahoma" w:hAnsi="Tahoma" w:cs="Tahoma"/>
                <w:szCs w:val="24"/>
                <w:lang w:val="en-GB"/>
              </w:rPr>
            </w:pPr>
          </w:p>
          <w:p w14:paraId="6EF83BA7" w14:textId="77777777" w:rsidR="00913D3F" w:rsidRPr="00BD3A4F" w:rsidRDefault="00913D3F" w:rsidP="00DF1113">
            <w:pPr>
              <w:rPr>
                <w:rFonts w:ascii="Tahoma" w:hAnsi="Tahoma" w:cs="Tahoma"/>
                <w:szCs w:val="24"/>
                <w:lang w:val="en-GB"/>
              </w:rPr>
            </w:pPr>
          </w:p>
        </w:tc>
      </w:tr>
    </w:tbl>
    <w:p w14:paraId="053B2A7E" w14:textId="77777777" w:rsidR="00913D3F" w:rsidRPr="00BD3A4F" w:rsidRDefault="00913D3F" w:rsidP="00913D3F">
      <w:pPr>
        <w:rPr>
          <w:rFonts w:ascii="Tahoma" w:hAnsi="Tahoma" w:cs="Tahoma"/>
          <w:lang w:val="en-GB"/>
        </w:rPr>
      </w:pPr>
      <w:r w:rsidRPr="00BD3A4F">
        <w:rPr>
          <w:rFonts w:ascii="Tahoma" w:hAnsi="Tahoma" w:cs="Tahoma"/>
          <w:lang w:val="en-GB"/>
        </w:rPr>
        <w:br w:type="page"/>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913D3F" w:rsidRPr="00BD3A4F" w14:paraId="42F8BCE2" w14:textId="77777777" w:rsidTr="0049522E">
        <w:tc>
          <w:tcPr>
            <w:tcW w:w="9776" w:type="dxa"/>
            <w:shd w:val="clear" w:color="auto" w:fill="E7E6E6"/>
          </w:tcPr>
          <w:p w14:paraId="49D9C8CA" w14:textId="647C2FDD" w:rsidR="00913D3F" w:rsidRPr="00D22DBC" w:rsidRDefault="00913D3F" w:rsidP="00DF1113">
            <w:pPr>
              <w:ind w:left="359"/>
              <w:rPr>
                <w:rFonts w:ascii="Tahoma" w:hAnsi="Tahoma" w:cs="Tahoma"/>
                <w:szCs w:val="24"/>
                <w:lang w:val="en-GB"/>
              </w:rPr>
            </w:pPr>
            <w:r w:rsidRPr="00D22DBC">
              <w:rPr>
                <w:rFonts w:ascii="Tahoma" w:hAnsi="Tahoma" w:cs="Tahoma"/>
                <w:szCs w:val="24"/>
                <w:lang w:val="en-GB"/>
              </w:rPr>
              <w:lastRenderedPageBreak/>
              <w:t xml:space="preserve">Please describe the city, district or urban area where you consider initiating, upgrading or expanding </w:t>
            </w:r>
            <w:r w:rsidR="00FE6E5F" w:rsidRPr="00D22DBC">
              <w:rPr>
                <w:rFonts w:ascii="Tahoma" w:hAnsi="Tahoma" w:cs="Tahoma"/>
                <w:szCs w:val="24"/>
                <w:lang w:val="en-GB"/>
              </w:rPr>
              <w:t>BRT services</w:t>
            </w:r>
            <w:r w:rsidRPr="00D22DBC">
              <w:rPr>
                <w:rFonts w:ascii="Tahoma" w:hAnsi="Tahoma" w:cs="Tahoma"/>
                <w:szCs w:val="24"/>
                <w:lang w:val="en-GB"/>
              </w:rPr>
              <w:t xml:space="preserve"> (e.g. geography, population, functionality etc.) - 250 words max</w:t>
            </w:r>
          </w:p>
        </w:tc>
      </w:tr>
      <w:tr w:rsidR="00913D3F" w:rsidRPr="00BD3A4F" w14:paraId="2E82CA50" w14:textId="77777777" w:rsidTr="0049522E">
        <w:tc>
          <w:tcPr>
            <w:tcW w:w="9776" w:type="dxa"/>
            <w:shd w:val="clear" w:color="auto" w:fill="auto"/>
          </w:tcPr>
          <w:p w14:paraId="5B72F939" w14:textId="77777777" w:rsidR="00913D3F" w:rsidRPr="00BD3A4F" w:rsidRDefault="00913D3F" w:rsidP="00DF1113">
            <w:pPr>
              <w:rPr>
                <w:rFonts w:ascii="Tahoma" w:hAnsi="Tahoma" w:cs="Tahoma"/>
                <w:sz w:val="20"/>
                <w:szCs w:val="20"/>
                <w:lang w:val="en-GB"/>
              </w:rPr>
            </w:pPr>
          </w:p>
          <w:p w14:paraId="64CFF8B7" w14:textId="77777777" w:rsidR="00913D3F" w:rsidRPr="00BD3A4F" w:rsidRDefault="00913D3F" w:rsidP="00DF1113">
            <w:pPr>
              <w:rPr>
                <w:rFonts w:ascii="Tahoma" w:hAnsi="Tahoma" w:cs="Tahoma"/>
                <w:sz w:val="20"/>
                <w:szCs w:val="20"/>
                <w:lang w:val="en-GB"/>
              </w:rPr>
            </w:pPr>
          </w:p>
          <w:p w14:paraId="19856BBC" w14:textId="77777777" w:rsidR="00913D3F" w:rsidRPr="00BD3A4F" w:rsidRDefault="00913D3F" w:rsidP="00DF1113">
            <w:pPr>
              <w:rPr>
                <w:rFonts w:ascii="Tahoma" w:hAnsi="Tahoma" w:cs="Tahoma"/>
                <w:sz w:val="20"/>
                <w:szCs w:val="20"/>
                <w:lang w:val="en-GB"/>
              </w:rPr>
            </w:pPr>
          </w:p>
        </w:tc>
      </w:tr>
      <w:tr w:rsidR="00913D3F" w:rsidRPr="00BD3A4F" w14:paraId="6B6A377F" w14:textId="77777777" w:rsidTr="0049522E">
        <w:tc>
          <w:tcPr>
            <w:tcW w:w="9776" w:type="dxa"/>
            <w:shd w:val="clear" w:color="auto" w:fill="E7E6E6"/>
          </w:tcPr>
          <w:p w14:paraId="6A982FAF" w14:textId="02735358" w:rsidR="00913D3F" w:rsidRPr="006E04FB" w:rsidRDefault="00FE6E5F" w:rsidP="00DF1113">
            <w:pPr>
              <w:ind w:left="359"/>
              <w:rPr>
                <w:rFonts w:ascii="Tahoma" w:hAnsi="Tahoma" w:cs="Tahoma"/>
                <w:szCs w:val="24"/>
                <w:lang w:val="en-GB"/>
              </w:rPr>
            </w:pPr>
            <w:r w:rsidRPr="006E04FB">
              <w:rPr>
                <w:rFonts w:ascii="Tahoma" w:hAnsi="Tahoma" w:cs="Tahoma"/>
                <w:szCs w:val="24"/>
                <w:lang w:val="en-GB"/>
              </w:rPr>
              <w:t xml:space="preserve">Any Other </w:t>
            </w:r>
            <w:r w:rsidR="00960B26" w:rsidRPr="006E04FB">
              <w:rPr>
                <w:rFonts w:ascii="Tahoma" w:hAnsi="Tahoma" w:cs="Tahoma"/>
                <w:szCs w:val="24"/>
                <w:lang w:val="en-GB"/>
              </w:rPr>
              <w:t xml:space="preserve">elements </w:t>
            </w:r>
            <w:r w:rsidRPr="006E04FB">
              <w:rPr>
                <w:rFonts w:ascii="Tahoma" w:hAnsi="Tahoma" w:cs="Tahoma"/>
                <w:szCs w:val="24"/>
                <w:lang w:val="en-GB"/>
              </w:rPr>
              <w:t xml:space="preserve"> </w:t>
            </w:r>
            <w:r w:rsidR="00C70BA2">
              <w:rPr>
                <w:rFonts w:ascii="Tahoma" w:hAnsi="Tahoma" w:cs="Tahoma"/>
                <w:szCs w:val="24"/>
                <w:lang w:val="en-GB"/>
              </w:rPr>
              <w:t xml:space="preserve">you would like to include </w:t>
            </w:r>
            <w:r w:rsidRPr="006E04FB">
              <w:rPr>
                <w:rFonts w:ascii="Tahoma" w:hAnsi="Tahoma" w:cs="Tahoma"/>
                <w:szCs w:val="24"/>
                <w:lang w:val="en-GB"/>
              </w:rPr>
              <w:t xml:space="preserve">? </w:t>
            </w:r>
          </w:p>
        </w:tc>
      </w:tr>
      <w:tr w:rsidR="00913D3F" w:rsidRPr="00BD3A4F" w14:paraId="3D7EF54D" w14:textId="77777777" w:rsidTr="0049522E">
        <w:tc>
          <w:tcPr>
            <w:tcW w:w="9776" w:type="dxa"/>
            <w:shd w:val="clear" w:color="auto" w:fill="auto"/>
          </w:tcPr>
          <w:p w14:paraId="64DFE4B1" w14:textId="77777777" w:rsidR="00913D3F" w:rsidRPr="00BD3A4F" w:rsidRDefault="00913D3F" w:rsidP="00DF1113">
            <w:pPr>
              <w:rPr>
                <w:rFonts w:ascii="Tahoma" w:hAnsi="Tahoma" w:cs="Tahoma"/>
                <w:sz w:val="20"/>
                <w:szCs w:val="20"/>
                <w:lang w:val="en-GB"/>
              </w:rPr>
            </w:pPr>
          </w:p>
          <w:p w14:paraId="7C554751" w14:textId="77777777" w:rsidR="00913D3F" w:rsidRPr="00BD3A4F" w:rsidRDefault="00913D3F" w:rsidP="00DF1113">
            <w:pPr>
              <w:rPr>
                <w:rFonts w:ascii="Tahoma" w:hAnsi="Tahoma" w:cs="Tahoma"/>
                <w:sz w:val="20"/>
                <w:szCs w:val="20"/>
                <w:lang w:val="en-GB"/>
              </w:rPr>
            </w:pPr>
          </w:p>
          <w:p w14:paraId="6E9DF9A4" w14:textId="77777777" w:rsidR="00913D3F" w:rsidRPr="00BD3A4F" w:rsidRDefault="00913D3F" w:rsidP="00DF1113">
            <w:pPr>
              <w:rPr>
                <w:rFonts w:ascii="Tahoma" w:hAnsi="Tahoma" w:cs="Tahoma"/>
                <w:sz w:val="20"/>
                <w:szCs w:val="20"/>
                <w:lang w:val="en-GB"/>
              </w:rPr>
            </w:pPr>
          </w:p>
        </w:tc>
      </w:tr>
      <w:tr w:rsidR="00913D3F" w:rsidRPr="00BD3A4F" w14:paraId="5DC56E34" w14:textId="77777777" w:rsidTr="0049522E">
        <w:tc>
          <w:tcPr>
            <w:tcW w:w="9776" w:type="dxa"/>
            <w:shd w:val="clear" w:color="auto" w:fill="E7E6E6"/>
          </w:tcPr>
          <w:p w14:paraId="4A955407" w14:textId="2C0865EF" w:rsidR="00913D3F" w:rsidRPr="00BD3A4F" w:rsidRDefault="00913D3F" w:rsidP="00DF1113">
            <w:pPr>
              <w:ind w:left="359"/>
              <w:rPr>
                <w:rFonts w:ascii="Tahoma" w:hAnsi="Tahoma" w:cs="Tahoma"/>
                <w:sz w:val="20"/>
                <w:szCs w:val="20"/>
                <w:lang w:val="en-GB"/>
              </w:rPr>
            </w:pPr>
            <w:r w:rsidRPr="006E04FB">
              <w:rPr>
                <w:rFonts w:ascii="Tahoma" w:hAnsi="Tahoma" w:cs="Tahoma"/>
                <w:szCs w:val="24"/>
                <w:lang w:val="en-GB"/>
              </w:rPr>
              <w:t>Please describe to what extent your ambitions will contribute to sustainable urban mobility planning goals and related objectives in terms of sustainability, safety, accessibility and inclusivity, and – in case you apply as private entity - to what extent you plan to cooperate with local administrations and partner organisations – 250 words maximum</w:t>
            </w:r>
          </w:p>
        </w:tc>
      </w:tr>
      <w:tr w:rsidR="00913D3F" w:rsidRPr="00BD3A4F" w14:paraId="1B987E9A" w14:textId="77777777" w:rsidTr="0049522E">
        <w:tc>
          <w:tcPr>
            <w:tcW w:w="9776" w:type="dxa"/>
            <w:shd w:val="clear" w:color="auto" w:fill="auto"/>
          </w:tcPr>
          <w:p w14:paraId="7A219CAD" w14:textId="77777777" w:rsidR="00913D3F" w:rsidRPr="00BD3A4F" w:rsidRDefault="00913D3F" w:rsidP="00DF1113">
            <w:pPr>
              <w:rPr>
                <w:rFonts w:ascii="Tahoma" w:hAnsi="Tahoma" w:cs="Tahoma"/>
                <w:sz w:val="20"/>
                <w:szCs w:val="20"/>
                <w:lang w:val="en-GB"/>
              </w:rPr>
            </w:pPr>
          </w:p>
          <w:p w14:paraId="7684863D" w14:textId="77777777" w:rsidR="00913D3F" w:rsidRPr="00BD3A4F" w:rsidRDefault="00913D3F" w:rsidP="00DF1113">
            <w:pPr>
              <w:rPr>
                <w:rFonts w:ascii="Tahoma" w:hAnsi="Tahoma" w:cs="Tahoma"/>
                <w:sz w:val="20"/>
                <w:szCs w:val="20"/>
                <w:lang w:val="en-GB"/>
              </w:rPr>
            </w:pPr>
          </w:p>
          <w:p w14:paraId="551ED9DB" w14:textId="77777777" w:rsidR="00913D3F" w:rsidRPr="00BD3A4F" w:rsidRDefault="00913D3F" w:rsidP="00DF1113">
            <w:pPr>
              <w:rPr>
                <w:rFonts w:ascii="Tahoma" w:hAnsi="Tahoma" w:cs="Tahoma"/>
                <w:sz w:val="20"/>
                <w:szCs w:val="20"/>
                <w:lang w:val="en-GB"/>
              </w:rPr>
            </w:pPr>
          </w:p>
        </w:tc>
      </w:tr>
      <w:tr w:rsidR="00913D3F" w:rsidRPr="00BD3A4F" w14:paraId="0ADCBD96" w14:textId="77777777" w:rsidTr="0049522E">
        <w:tc>
          <w:tcPr>
            <w:tcW w:w="9776" w:type="dxa"/>
            <w:shd w:val="clear" w:color="auto" w:fill="70AD47"/>
          </w:tcPr>
          <w:p w14:paraId="443D9DD5" w14:textId="77777777" w:rsidR="00913D3F" w:rsidRPr="00BD3A4F" w:rsidRDefault="00913D3F" w:rsidP="00DF1113">
            <w:pPr>
              <w:rPr>
                <w:rFonts w:ascii="Tahoma" w:hAnsi="Tahoma" w:cs="Tahoma"/>
                <w:b/>
                <w:bCs/>
                <w:lang w:val="en-GB"/>
              </w:rPr>
            </w:pPr>
            <w:r w:rsidRPr="00BD3A4F">
              <w:rPr>
                <w:rFonts w:ascii="Tahoma" w:hAnsi="Tahoma" w:cs="Tahoma"/>
                <w:b/>
                <w:bCs/>
                <w:color w:val="FFFFFF" w:themeColor="background1"/>
                <w:lang w:val="en-GB"/>
              </w:rPr>
              <w:t>Areas of interest</w:t>
            </w:r>
          </w:p>
        </w:tc>
      </w:tr>
      <w:tr w:rsidR="00913D3F" w:rsidRPr="00BD3A4F" w14:paraId="3429FB1E" w14:textId="77777777" w:rsidTr="0049522E">
        <w:tc>
          <w:tcPr>
            <w:tcW w:w="9776" w:type="dxa"/>
            <w:shd w:val="clear" w:color="auto" w:fill="E7E6E6"/>
          </w:tcPr>
          <w:p w14:paraId="442C7908" w14:textId="3E4846F3" w:rsidR="00913D3F" w:rsidRPr="004661F3" w:rsidRDefault="00913D3F" w:rsidP="00DF1113">
            <w:pPr>
              <w:rPr>
                <w:rFonts w:ascii="Tahoma" w:hAnsi="Tahoma" w:cs="Tahoma"/>
                <w:szCs w:val="24"/>
                <w:lang w:val="en-GB"/>
              </w:rPr>
            </w:pPr>
            <w:r w:rsidRPr="004661F3">
              <w:rPr>
                <w:rFonts w:ascii="Tahoma" w:hAnsi="Tahoma" w:cs="Tahoma"/>
                <w:szCs w:val="24"/>
                <w:lang w:val="en-GB"/>
              </w:rPr>
              <w:t xml:space="preserve">Please indicate (X) which </w:t>
            </w:r>
            <w:r w:rsidR="00FE6E5F" w:rsidRPr="004661F3">
              <w:rPr>
                <w:rFonts w:ascii="Tahoma" w:hAnsi="Tahoma" w:cs="Tahoma"/>
                <w:szCs w:val="24"/>
                <w:lang w:val="en-GB"/>
              </w:rPr>
              <w:t>eBRT2030</w:t>
            </w:r>
            <w:r w:rsidRPr="004661F3">
              <w:rPr>
                <w:rFonts w:ascii="Tahoma" w:hAnsi="Tahoma" w:cs="Tahoma"/>
                <w:szCs w:val="24"/>
                <w:lang w:val="en-GB"/>
              </w:rPr>
              <w:t xml:space="preserve"> use cases are of specific interest </w:t>
            </w:r>
            <w:r w:rsidR="00FE6E5F" w:rsidRPr="004661F3">
              <w:rPr>
                <w:rFonts w:ascii="Tahoma" w:hAnsi="Tahoma" w:cs="Tahoma"/>
                <w:szCs w:val="24"/>
                <w:lang w:val="en-GB"/>
              </w:rPr>
              <w:t>/ innovation</w:t>
            </w:r>
            <w:r w:rsidR="00C70BA2" w:rsidRPr="004661F3">
              <w:rPr>
                <w:rFonts w:ascii="Tahoma" w:hAnsi="Tahoma" w:cs="Tahoma"/>
                <w:szCs w:val="24"/>
                <w:lang w:val="en-GB"/>
              </w:rPr>
              <w:t xml:space="preserve">. For more information check the eBRT2030 </w:t>
            </w:r>
            <w:r w:rsidR="004661F3" w:rsidRPr="004661F3">
              <w:rPr>
                <w:rFonts w:ascii="Tahoma" w:hAnsi="Tahoma" w:cs="Tahoma"/>
                <w:szCs w:val="24"/>
                <w:lang w:val="en-GB"/>
              </w:rPr>
              <w:t>website</w:t>
            </w:r>
            <w:r w:rsidR="00C70BA2" w:rsidRPr="004661F3">
              <w:rPr>
                <w:rFonts w:ascii="Tahoma" w:hAnsi="Tahoma" w:cs="Tahoma"/>
                <w:szCs w:val="24"/>
                <w:lang w:val="en-GB"/>
              </w:rPr>
              <w:t xml:space="preserve">: </w:t>
            </w:r>
            <w:hyperlink r:id="rId16" w:history="1">
              <w:r w:rsidR="004661F3" w:rsidRPr="004661F3">
                <w:rPr>
                  <w:rStyle w:val="Hyperlink"/>
                  <w:rFonts w:ascii="Tahoma" w:hAnsi="Tahoma" w:cs="Tahoma"/>
                  <w:szCs w:val="24"/>
                  <w:lang w:val="en-GB"/>
                </w:rPr>
                <w:t>https://ebrt2030.eu/</w:t>
              </w:r>
            </w:hyperlink>
          </w:p>
          <w:p w14:paraId="5161E8BA" w14:textId="2B0C4F74" w:rsidR="004661F3" w:rsidRPr="00BD3A4F" w:rsidRDefault="004661F3" w:rsidP="00DF1113">
            <w:pPr>
              <w:rPr>
                <w:rFonts w:ascii="Tahoma" w:hAnsi="Tahoma" w:cs="Tahoma"/>
                <w:sz w:val="20"/>
                <w:szCs w:val="20"/>
                <w:lang w:val="en-GB"/>
              </w:rPr>
            </w:pPr>
          </w:p>
        </w:tc>
      </w:tr>
    </w:tbl>
    <w:p w14:paraId="1624695C" w14:textId="77777777" w:rsidR="00913D3F" w:rsidRPr="00BD3A4F" w:rsidRDefault="00913D3F" w:rsidP="004D1F45">
      <w:pPr>
        <w:rPr>
          <w:lang w:val="en-GB" w:bidi="en-GB"/>
        </w:rPr>
      </w:pPr>
    </w:p>
    <w:sectPr w:rsidR="00913D3F" w:rsidRPr="00BD3A4F" w:rsidSect="00597384">
      <w:headerReference w:type="even" r:id="rId17"/>
      <w:headerReference w:type="default" r:id="rId18"/>
      <w:footerReference w:type="even" r:id="rId19"/>
      <w:footerReference w:type="default" r:id="rId20"/>
      <w:headerReference w:type="first" r:id="rId21"/>
      <w:footerReference w:type="first" r:id="rId22"/>
      <w:pgSz w:w="11906" w:h="16838" w:code="9"/>
      <w:pgMar w:top="1125" w:right="1080" w:bottom="720" w:left="990" w:header="288"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C7ED6C" w14:textId="77777777" w:rsidR="00FA6A2C" w:rsidRDefault="00FA6A2C">
      <w:pPr>
        <w:spacing w:line="240" w:lineRule="auto"/>
      </w:pPr>
      <w:r>
        <w:separator/>
      </w:r>
    </w:p>
  </w:endnote>
  <w:endnote w:type="continuationSeparator" w:id="0">
    <w:p w14:paraId="56B09DEC" w14:textId="77777777" w:rsidR="00FA6A2C" w:rsidRDefault="00FA6A2C">
      <w:pPr>
        <w:spacing w:line="240" w:lineRule="auto"/>
      </w:pPr>
      <w:r>
        <w:continuationSeparator/>
      </w:r>
    </w:p>
  </w:endnote>
  <w:endnote w:type="continuationNotice" w:id="1">
    <w:p w14:paraId="3BA4563B" w14:textId="77777777" w:rsidR="00FA6A2C" w:rsidRDefault="00FA6A2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Light">
    <w:panose1 w:val="020B0502040204020203"/>
    <w:charset w:val="00"/>
    <w:family w:val="swiss"/>
    <w:pitch w:val="variable"/>
    <w:sig w:usb0="E4002EFF" w:usb1="C000E47F"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15BC8" w14:textId="77777777" w:rsidR="00FD4E9B" w:rsidRDefault="00FD4E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5ADA0" w14:textId="77777777" w:rsidR="00FD4E9B" w:rsidRDefault="00FD4E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6197A" w14:textId="77777777" w:rsidR="00FD4E9B" w:rsidRDefault="00FD4E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8D6CD8" w14:textId="77777777" w:rsidR="00FA6A2C" w:rsidRDefault="00FA6A2C">
      <w:pPr>
        <w:spacing w:line="240" w:lineRule="auto"/>
      </w:pPr>
      <w:r>
        <w:separator/>
      </w:r>
    </w:p>
  </w:footnote>
  <w:footnote w:type="continuationSeparator" w:id="0">
    <w:p w14:paraId="489AC763" w14:textId="77777777" w:rsidR="00FA6A2C" w:rsidRDefault="00FA6A2C">
      <w:pPr>
        <w:spacing w:line="240" w:lineRule="auto"/>
      </w:pPr>
      <w:r>
        <w:continuationSeparator/>
      </w:r>
    </w:p>
  </w:footnote>
  <w:footnote w:type="continuationNotice" w:id="1">
    <w:p w14:paraId="4E88EF4F" w14:textId="77777777" w:rsidR="00FA6A2C" w:rsidRDefault="00FA6A2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0332F" w14:textId="77777777" w:rsidR="00CA4839" w:rsidRDefault="00CA48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F763A" w14:textId="75BDF8FD" w:rsidR="00CA4839" w:rsidRDefault="003B503D" w:rsidP="003B503D">
    <w:pPr>
      <w:pStyle w:val="Header"/>
      <w:tabs>
        <w:tab w:val="clear" w:pos="4513"/>
        <w:tab w:val="left" w:pos="2835"/>
        <w:tab w:val="left" w:pos="3261"/>
        <w:tab w:val="left" w:pos="3828"/>
      </w:tabs>
      <w:ind w:left="1701" w:firstLine="142"/>
      <w:rPr>
        <w:sz w:val="21"/>
        <w:szCs w:val="20"/>
      </w:rPr>
    </w:pPr>
    <w:r>
      <w:rPr>
        <w:noProof/>
      </w:rPr>
      <w:drawing>
        <wp:anchor distT="0" distB="0" distL="114300" distR="114300" simplePos="0" relativeHeight="251658240" behindDoc="0" locked="0" layoutInCell="1" allowOverlap="1" wp14:anchorId="141AB466" wp14:editId="2E3B8326">
          <wp:simplePos x="0" y="0"/>
          <wp:positionH relativeFrom="margin">
            <wp:posOffset>824230</wp:posOffset>
          </wp:positionH>
          <wp:positionV relativeFrom="margin">
            <wp:posOffset>-477671</wp:posOffset>
          </wp:positionV>
          <wp:extent cx="824230" cy="299720"/>
          <wp:effectExtent l="0" t="0" r="1270" b="5080"/>
          <wp:wrapSquare wrapText="bothSides"/>
          <wp:docPr id="974084576" name="Picture 5" descr="Home - eBRT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eBRT20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4230" cy="299720"/>
                  </a:xfrm>
                  <a:prstGeom prst="rect">
                    <a:avLst/>
                  </a:prstGeom>
                  <a:noFill/>
                  <a:ln>
                    <a:noFill/>
                  </a:ln>
                </pic:spPr>
              </pic:pic>
            </a:graphicData>
          </a:graphic>
          <wp14:sizeRelV relativeFrom="margin">
            <wp14:pctHeight>0</wp14:pctHeight>
          </wp14:sizeRelV>
        </wp:anchor>
      </w:drawing>
    </w:r>
    <w:r>
      <w:fldChar w:fldCharType="begin"/>
    </w:r>
    <w:r w:rsidR="00FE6E5F">
      <w:instrText xml:space="preserve"> INCLUDEPICTURE "C:\\Users\\evaggeloskarvounis\\Library\\Group Containers\\UBF8T346G9.ms\\WebArchiveCopyPasteTempFiles\\com.microsoft.Word\\images?q=tbnANd9GcRbCSLz6YTfmwvb3eJ-fK4Svd3Q9sQV494Qjg&amp;s" \* MERGEFORMAT </w:instrText>
    </w:r>
    <w:r>
      <w:fldChar w:fldCharType="separate"/>
    </w:r>
    <w:r>
      <w:fldChar w:fldCharType="end"/>
    </w:r>
    <w:r w:rsidR="0075695F" w:rsidRPr="0075695F">
      <w:rPr>
        <w:sz w:val="21"/>
        <w:szCs w:val="20"/>
      </w:rPr>
      <w:t>EBRT2030: European Bus Rapid Transit of 2030</w:t>
    </w:r>
  </w:p>
  <w:p w14:paraId="69D586C6" w14:textId="555AD62C" w:rsidR="0075695F" w:rsidRPr="0075695F" w:rsidRDefault="0075695F" w:rsidP="003B503D">
    <w:pPr>
      <w:pStyle w:val="Header"/>
      <w:tabs>
        <w:tab w:val="left" w:pos="2835"/>
        <w:tab w:val="left" w:pos="3261"/>
        <w:tab w:val="left" w:pos="3828"/>
      </w:tabs>
      <w:ind w:left="1701" w:firstLine="142"/>
      <w:rPr>
        <w:sz w:val="21"/>
        <w:szCs w:val="20"/>
      </w:rPr>
    </w:pPr>
    <w:r w:rsidRPr="0075695F">
      <w:rPr>
        <w:sz w:val="21"/>
        <w:szCs w:val="20"/>
      </w:rPr>
      <w:t>Grant Agreement: 101095882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578DA" w14:textId="77777777" w:rsidR="00CA4839" w:rsidRDefault="00CA48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5245F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864F08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B9C127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6A422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72242B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E32A87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1B85B8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6270F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13A8F5A"/>
    <w:lvl w:ilvl="0">
      <w:start w:val="1"/>
      <w:numFmt w:val="decimal"/>
      <w:pStyle w:val="ListNumber"/>
      <w:lvlText w:val="%1."/>
      <w:lvlJc w:val="left"/>
      <w:pPr>
        <w:ind w:left="1440" w:hanging="360"/>
      </w:pPr>
      <w:rPr>
        <w:rFonts w:hint="default"/>
      </w:rPr>
    </w:lvl>
  </w:abstractNum>
  <w:abstractNum w:abstractNumId="9" w15:restartNumberingAfterBreak="0">
    <w:nsid w:val="FFFFFF89"/>
    <w:multiLevelType w:val="singleLevel"/>
    <w:tmpl w:val="64220A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D24B74"/>
    <w:multiLevelType w:val="multilevel"/>
    <w:tmpl w:val="EBB2B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044EAA"/>
    <w:multiLevelType w:val="hybridMultilevel"/>
    <w:tmpl w:val="13309E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D4291D"/>
    <w:multiLevelType w:val="hybridMultilevel"/>
    <w:tmpl w:val="12A48CA8"/>
    <w:lvl w:ilvl="0" w:tplc="A9B64386">
      <w:start w:val="1"/>
      <w:numFmt w:val="decimal"/>
      <w:pStyle w:val="ListBulle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78F31A9"/>
    <w:multiLevelType w:val="multilevel"/>
    <w:tmpl w:val="4D508DA6"/>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10C2348"/>
    <w:multiLevelType w:val="hybridMultilevel"/>
    <w:tmpl w:val="6BBC6E9A"/>
    <w:lvl w:ilvl="0" w:tplc="0409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4404232B"/>
    <w:multiLevelType w:val="hybridMultilevel"/>
    <w:tmpl w:val="E2E86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F7016D"/>
    <w:multiLevelType w:val="multilevel"/>
    <w:tmpl w:val="B2200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72087C"/>
    <w:multiLevelType w:val="multilevel"/>
    <w:tmpl w:val="80C0B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660400"/>
    <w:multiLevelType w:val="multilevel"/>
    <w:tmpl w:val="4CFCD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7253A6"/>
    <w:multiLevelType w:val="hybridMultilevel"/>
    <w:tmpl w:val="5D340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A75660"/>
    <w:multiLevelType w:val="hybridMultilevel"/>
    <w:tmpl w:val="E9363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5F31CE"/>
    <w:multiLevelType w:val="multilevel"/>
    <w:tmpl w:val="B9D00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767652"/>
    <w:multiLevelType w:val="multilevel"/>
    <w:tmpl w:val="0FB01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885BA7"/>
    <w:multiLevelType w:val="hybridMultilevel"/>
    <w:tmpl w:val="8C52AF4C"/>
    <w:lvl w:ilvl="0" w:tplc="72385DD0">
      <w:start w:val="1"/>
      <w:numFmt w:val="bullet"/>
      <w:lvlText w:val="ü"/>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7697429"/>
    <w:multiLevelType w:val="hybridMultilevel"/>
    <w:tmpl w:val="1988D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8A55E5"/>
    <w:multiLevelType w:val="hybridMultilevel"/>
    <w:tmpl w:val="E9866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FD1948"/>
    <w:multiLevelType w:val="hybridMultilevel"/>
    <w:tmpl w:val="14D6ACFA"/>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0135FEF"/>
    <w:multiLevelType w:val="multilevel"/>
    <w:tmpl w:val="258CD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A4130C"/>
    <w:multiLevelType w:val="hybridMultilevel"/>
    <w:tmpl w:val="E8DCF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79859C2"/>
    <w:multiLevelType w:val="hybridMultilevel"/>
    <w:tmpl w:val="86E0D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4C77C6"/>
    <w:multiLevelType w:val="multilevel"/>
    <w:tmpl w:val="38AC6FF4"/>
    <w:lvl w:ilvl="0">
      <w:start w:val="1"/>
      <w:numFmt w:val="decimal"/>
      <w:lvlText w:val="%1."/>
      <w:lvlJc w:val="left"/>
      <w:pPr>
        <w:ind w:left="792" w:hanging="360"/>
      </w:pPr>
      <w:rPr>
        <w:rFonts w:hint="default"/>
        <w:b/>
        <w:color w:val="2B579A" w:themeColor="accent5"/>
        <w:sz w:val="28"/>
        <w:szCs w:val="28"/>
      </w:rPr>
    </w:lvl>
    <w:lvl w:ilvl="1">
      <w:start w:val="1"/>
      <w:numFmt w:val="lowerLetter"/>
      <w:lvlText w:val="%2."/>
      <w:lvlJc w:val="left"/>
      <w:pPr>
        <w:ind w:left="1512" w:hanging="360"/>
      </w:pPr>
      <w:rPr>
        <w:rFonts w:hint="default"/>
      </w:rPr>
    </w:lvl>
    <w:lvl w:ilvl="2">
      <w:start w:val="1"/>
      <w:numFmt w:val="lowerRoman"/>
      <w:lvlText w:val="%3."/>
      <w:lvlJc w:val="right"/>
      <w:pPr>
        <w:ind w:left="2232" w:hanging="360"/>
      </w:pPr>
      <w:rPr>
        <w:rFonts w:hint="default"/>
      </w:rPr>
    </w:lvl>
    <w:lvl w:ilvl="3">
      <w:start w:val="1"/>
      <w:numFmt w:val="decimal"/>
      <w:lvlText w:val="%4."/>
      <w:lvlJc w:val="left"/>
      <w:pPr>
        <w:ind w:left="2952" w:hanging="360"/>
      </w:pPr>
      <w:rPr>
        <w:rFonts w:hint="default"/>
      </w:rPr>
    </w:lvl>
    <w:lvl w:ilvl="4">
      <w:start w:val="1"/>
      <w:numFmt w:val="lowerLetter"/>
      <w:lvlText w:val="%5."/>
      <w:lvlJc w:val="left"/>
      <w:pPr>
        <w:ind w:left="3672" w:hanging="360"/>
      </w:pPr>
      <w:rPr>
        <w:rFonts w:hint="default"/>
      </w:rPr>
    </w:lvl>
    <w:lvl w:ilvl="5">
      <w:start w:val="1"/>
      <w:numFmt w:val="lowerRoman"/>
      <w:lvlText w:val="%6."/>
      <w:lvlJc w:val="right"/>
      <w:pPr>
        <w:ind w:left="4392" w:hanging="360"/>
      </w:pPr>
      <w:rPr>
        <w:rFonts w:hint="default"/>
      </w:rPr>
    </w:lvl>
    <w:lvl w:ilvl="6">
      <w:start w:val="1"/>
      <w:numFmt w:val="decimal"/>
      <w:lvlText w:val="%7."/>
      <w:lvlJc w:val="left"/>
      <w:pPr>
        <w:ind w:left="5112" w:hanging="360"/>
      </w:pPr>
      <w:rPr>
        <w:rFonts w:hint="default"/>
      </w:rPr>
    </w:lvl>
    <w:lvl w:ilvl="7">
      <w:start w:val="1"/>
      <w:numFmt w:val="lowerLetter"/>
      <w:lvlText w:val="%8."/>
      <w:lvlJc w:val="left"/>
      <w:pPr>
        <w:ind w:left="5832" w:hanging="360"/>
      </w:pPr>
      <w:rPr>
        <w:rFonts w:hint="default"/>
      </w:rPr>
    </w:lvl>
    <w:lvl w:ilvl="8">
      <w:start w:val="1"/>
      <w:numFmt w:val="lowerRoman"/>
      <w:lvlText w:val="%9."/>
      <w:lvlJc w:val="right"/>
      <w:pPr>
        <w:ind w:left="6552" w:hanging="360"/>
      </w:pPr>
      <w:rPr>
        <w:rFonts w:hint="default"/>
      </w:rPr>
    </w:lvl>
  </w:abstractNum>
  <w:abstractNum w:abstractNumId="31" w15:restartNumberingAfterBreak="0">
    <w:nsid w:val="7DF87955"/>
    <w:multiLevelType w:val="hybridMultilevel"/>
    <w:tmpl w:val="FA148CE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9122082">
    <w:abstractNumId w:val="30"/>
  </w:num>
  <w:num w:numId="2" w16cid:durableId="260190815">
    <w:abstractNumId w:val="30"/>
    <w:lvlOverride w:ilvl="0">
      <w:startOverride w:val="1"/>
    </w:lvlOverride>
  </w:num>
  <w:num w:numId="3" w16cid:durableId="1869297989">
    <w:abstractNumId w:val="30"/>
  </w:num>
  <w:num w:numId="4" w16cid:durableId="1075126989">
    <w:abstractNumId w:val="30"/>
    <w:lvlOverride w:ilvl="0">
      <w:startOverride w:val="1"/>
    </w:lvlOverride>
  </w:num>
  <w:num w:numId="5" w16cid:durableId="2119523733">
    <w:abstractNumId w:val="9"/>
  </w:num>
  <w:num w:numId="6" w16cid:durableId="933393307">
    <w:abstractNumId w:val="30"/>
    <w:lvlOverride w:ilvl="0">
      <w:startOverride w:val="1"/>
    </w:lvlOverride>
  </w:num>
  <w:num w:numId="7" w16cid:durableId="168335898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51436692">
    <w:abstractNumId w:val="10"/>
  </w:num>
  <w:num w:numId="9" w16cid:durableId="19669889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982089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41573129">
    <w:abstractNumId w:val="7"/>
  </w:num>
  <w:num w:numId="12" w16cid:durableId="1627615797">
    <w:abstractNumId w:val="6"/>
  </w:num>
  <w:num w:numId="13" w16cid:durableId="1005867011">
    <w:abstractNumId w:val="5"/>
  </w:num>
  <w:num w:numId="14" w16cid:durableId="1467579443">
    <w:abstractNumId w:val="4"/>
  </w:num>
  <w:num w:numId="15" w16cid:durableId="547227612">
    <w:abstractNumId w:val="3"/>
  </w:num>
  <w:num w:numId="16" w16cid:durableId="240065844">
    <w:abstractNumId w:val="2"/>
  </w:num>
  <w:num w:numId="17" w16cid:durableId="1402950540">
    <w:abstractNumId w:val="1"/>
  </w:num>
  <w:num w:numId="18" w16cid:durableId="1186166658">
    <w:abstractNumId w:val="0"/>
  </w:num>
  <w:num w:numId="19" w16cid:durableId="1322124365">
    <w:abstractNumId w:val="8"/>
  </w:num>
  <w:num w:numId="20" w16cid:durableId="1584801168">
    <w:abstractNumId w:val="8"/>
    <w:lvlOverride w:ilvl="0">
      <w:startOverride w:val="1"/>
    </w:lvlOverride>
  </w:num>
  <w:num w:numId="21" w16cid:durableId="573442100">
    <w:abstractNumId w:val="19"/>
  </w:num>
  <w:num w:numId="22" w16cid:durableId="20031190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335296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82537472">
    <w:abstractNumId w:val="24"/>
  </w:num>
  <w:num w:numId="25" w16cid:durableId="90055044">
    <w:abstractNumId w:val="20"/>
  </w:num>
  <w:num w:numId="26" w16cid:durableId="400644302">
    <w:abstractNumId w:val="28"/>
  </w:num>
  <w:num w:numId="27" w16cid:durableId="1867136182">
    <w:abstractNumId w:val="29"/>
  </w:num>
  <w:num w:numId="28" w16cid:durableId="1185901739">
    <w:abstractNumId w:val="25"/>
  </w:num>
  <w:num w:numId="29" w16cid:durableId="1845321378">
    <w:abstractNumId w:val="15"/>
  </w:num>
  <w:num w:numId="30" w16cid:durableId="1760103731">
    <w:abstractNumId w:val="12"/>
  </w:num>
  <w:num w:numId="31" w16cid:durableId="180509198">
    <w:abstractNumId w:val="12"/>
    <w:lvlOverride w:ilvl="0">
      <w:startOverride w:val="1"/>
    </w:lvlOverride>
  </w:num>
  <w:num w:numId="32" w16cid:durableId="1821577029">
    <w:abstractNumId w:val="12"/>
    <w:lvlOverride w:ilvl="0">
      <w:startOverride w:val="1"/>
    </w:lvlOverride>
  </w:num>
  <w:num w:numId="33" w16cid:durableId="494035480">
    <w:abstractNumId w:val="26"/>
  </w:num>
  <w:num w:numId="34" w16cid:durableId="308093590">
    <w:abstractNumId w:val="31"/>
  </w:num>
  <w:num w:numId="35" w16cid:durableId="1578518787">
    <w:abstractNumId w:val="23"/>
  </w:num>
  <w:num w:numId="36" w16cid:durableId="1752854138">
    <w:abstractNumId w:val="12"/>
  </w:num>
  <w:num w:numId="37" w16cid:durableId="1092974994">
    <w:abstractNumId w:val="14"/>
  </w:num>
  <w:num w:numId="38" w16cid:durableId="1341466923">
    <w:abstractNumId w:val="13"/>
  </w:num>
  <w:num w:numId="39" w16cid:durableId="1162744481">
    <w:abstractNumId w:val="16"/>
  </w:num>
  <w:num w:numId="40" w16cid:durableId="305161410">
    <w:abstractNumId w:val="11"/>
  </w:num>
  <w:num w:numId="41" w16cid:durableId="2031181491">
    <w:abstractNumId w:val="27"/>
  </w:num>
  <w:num w:numId="42" w16cid:durableId="1287347638">
    <w:abstractNumId w:val="17"/>
  </w:num>
  <w:num w:numId="43" w16cid:durableId="1729038361">
    <w:abstractNumId w:val="18"/>
  </w:num>
  <w:num w:numId="44" w16cid:durableId="247925211">
    <w:abstractNumId w:val="21"/>
  </w:num>
  <w:num w:numId="45" w16cid:durableId="64509077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7B9"/>
    <w:rsid w:val="000004E7"/>
    <w:rsid w:val="000028AC"/>
    <w:rsid w:val="000028C4"/>
    <w:rsid w:val="0000352C"/>
    <w:rsid w:val="00007202"/>
    <w:rsid w:val="00007A8D"/>
    <w:rsid w:val="00007B80"/>
    <w:rsid w:val="00010FBB"/>
    <w:rsid w:val="0001115A"/>
    <w:rsid w:val="00013F14"/>
    <w:rsid w:val="00014D3C"/>
    <w:rsid w:val="000150E9"/>
    <w:rsid w:val="00017AE9"/>
    <w:rsid w:val="00020CA5"/>
    <w:rsid w:val="00022F45"/>
    <w:rsid w:val="0002681D"/>
    <w:rsid w:val="00030E3C"/>
    <w:rsid w:val="00034DE2"/>
    <w:rsid w:val="00036338"/>
    <w:rsid w:val="0003783A"/>
    <w:rsid w:val="00037871"/>
    <w:rsid w:val="00037A9B"/>
    <w:rsid w:val="00037D3F"/>
    <w:rsid w:val="000409ED"/>
    <w:rsid w:val="000449FC"/>
    <w:rsid w:val="0004545A"/>
    <w:rsid w:val="00046F0E"/>
    <w:rsid w:val="00046F44"/>
    <w:rsid w:val="00047F37"/>
    <w:rsid w:val="000509DA"/>
    <w:rsid w:val="000549C6"/>
    <w:rsid w:val="000569A2"/>
    <w:rsid w:val="00056E56"/>
    <w:rsid w:val="00057383"/>
    <w:rsid w:val="00057595"/>
    <w:rsid w:val="000628E6"/>
    <w:rsid w:val="00062F52"/>
    <w:rsid w:val="000646F6"/>
    <w:rsid w:val="00064BFA"/>
    <w:rsid w:val="00065BA8"/>
    <w:rsid w:val="00066B9D"/>
    <w:rsid w:val="00067160"/>
    <w:rsid w:val="00067652"/>
    <w:rsid w:val="00067FE6"/>
    <w:rsid w:val="000724A8"/>
    <w:rsid w:val="00072D27"/>
    <w:rsid w:val="0007338E"/>
    <w:rsid w:val="00075A0C"/>
    <w:rsid w:val="00080696"/>
    <w:rsid w:val="00080F86"/>
    <w:rsid w:val="00081957"/>
    <w:rsid w:val="0008391B"/>
    <w:rsid w:val="00083C22"/>
    <w:rsid w:val="0008554E"/>
    <w:rsid w:val="0008561C"/>
    <w:rsid w:val="000869ED"/>
    <w:rsid w:val="00086E87"/>
    <w:rsid w:val="000871A8"/>
    <w:rsid w:val="0008743E"/>
    <w:rsid w:val="000877B8"/>
    <w:rsid w:val="00090B18"/>
    <w:rsid w:val="000954BE"/>
    <w:rsid w:val="00095543"/>
    <w:rsid w:val="000A036B"/>
    <w:rsid w:val="000A0D3D"/>
    <w:rsid w:val="000A0FB6"/>
    <w:rsid w:val="000A36BA"/>
    <w:rsid w:val="000A440E"/>
    <w:rsid w:val="000A4BDA"/>
    <w:rsid w:val="000A4DC0"/>
    <w:rsid w:val="000A5281"/>
    <w:rsid w:val="000A5FCB"/>
    <w:rsid w:val="000A65FE"/>
    <w:rsid w:val="000A6E9E"/>
    <w:rsid w:val="000A6F76"/>
    <w:rsid w:val="000B2754"/>
    <w:rsid w:val="000B469B"/>
    <w:rsid w:val="000B4EB1"/>
    <w:rsid w:val="000B65FE"/>
    <w:rsid w:val="000C04AA"/>
    <w:rsid w:val="000C0DA0"/>
    <w:rsid w:val="000C0E82"/>
    <w:rsid w:val="000C59F9"/>
    <w:rsid w:val="000C73D5"/>
    <w:rsid w:val="000C795B"/>
    <w:rsid w:val="000C7AD8"/>
    <w:rsid w:val="000D0E4A"/>
    <w:rsid w:val="000D303B"/>
    <w:rsid w:val="000D5932"/>
    <w:rsid w:val="000D6E95"/>
    <w:rsid w:val="000E0D6D"/>
    <w:rsid w:val="000E19D5"/>
    <w:rsid w:val="000E2009"/>
    <w:rsid w:val="000E204F"/>
    <w:rsid w:val="000E3E10"/>
    <w:rsid w:val="000E3F82"/>
    <w:rsid w:val="000F11B9"/>
    <w:rsid w:val="000F12C3"/>
    <w:rsid w:val="000F1E2A"/>
    <w:rsid w:val="000F3100"/>
    <w:rsid w:val="000F3534"/>
    <w:rsid w:val="000F3EBF"/>
    <w:rsid w:val="000F4C7D"/>
    <w:rsid w:val="000F58AD"/>
    <w:rsid w:val="000F591D"/>
    <w:rsid w:val="000F6828"/>
    <w:rsid w:val="00101516"/>
    <w:rsid w:val="00102341"/>
    <w:rsid w:val="0010317E"/>
    <w:rsid w:val="00103461"/>
    <w:rsid w:val="001043B1"/>
    <w:rsid w:val="001052D8"/>
    <w:rsid w:val="001054CE"/>
    <w:rsid w:val="00105960"/>
    <w:rsid w:val="001073CE"/>
    <w:rsid w:val="0011084A"/>
    <w:rsid w:val="00111244"/>
    <w:rsid w:val="001159EF"/>
    <w:rsid w:val="0011617B"/>
    <w:rsid w:val="00116402"/>
    <w:rsid w:val="00120266"/>
    <w:rsid w:val="00121553"/>
    <w:rsid w:val="00121F1D"/>
    <w:rsid w:val="00123F1D"/>
    <w:rsid w:val="00124313"/>
    <w:rsid w:val="00124641"/>
    <w:rsid w:val="00124EA5"/>
    <w:rsid w:val="00125AAD"/>
    <w:rsid w:val="001270CE"/>
    <w:rsid w:val="0013138B"/>
    <w:rsid w:val="0013190B"/>
    <w:rsid w:val="00131A74"/>
    <w:rsid w:val="00131CAB"/>
    <w:rsid w:val="00132EB1"/>
    <w:rsid w:val="00133C24"/>
    <w:rsid w:val="00134C75"/>
    <w:rsid w:val="00141B71"/>
    <w:rsid w:val="001437C4"/>
    <w:rsid w:val="00143B1C"/>
    <w:rsid w:val="00146676"/>
    <w:rsid w:val="00146C01"/>
    <w:rsid w:val="00150040"/>
    <w:rsid w:val="00150224"/>
    <w:rsid w:val="0015340A"/>
    <w:rsid w:val="001545A7"/>
    <w:rsid w:val="00155F02"/>
    <w:rsid w:val="00156062"/>
    <w:rsid w:val="0015618A"/>
    <w:rsid w:val="00161EC7"/>
    <w:rsid w:val="00162FEE"/>
    <w:rsid w:val="0016602B"/>
    <w:rsid w:val="00166FF2"/>
    <w:rsid w:val="001706B9"/>
    <w:rsid w:val="00170EC4"/>
    <w:rsid w:val="0017405D"/>
    <w:rsid w:val="00174115"/>
    <w:rsid w:val="001749A6"/>
    <w:rsid w:val="00174F42"/>
    <w:rsid w:val="00177CA0"/>
    <w:rsid w:val="00177FB6"/>
    <w:rsid w:val="001813B9"/>
    <w:rsid w:val="00181768"/>
    <w:rsid w:val="00181E08"/>
    <w:rsid w:val="001856A9"/>
    <w:rsid w:val="00190B83"/>
    <w:rsid w:val="0019366A"/>
    <w:rsid w:val="00193AF4"/>
    <w:rsid w:val="0019423B"/>
    <w:rsid w:val="00194717"/>
    <w:rsid w:val="00196189"/>
    <w:rsid w:val="001A0392"/>
    <w:rsid w:val="001A1AF1"/>
    <w:rsid w:val="001A3C61"/>
    <w:rsid w:val="001A6C40"/>
    <w:rsid w:val="001A6F90"/>
    <w:rsid w:val="001B101D"/>
    <w:rsid w:val="001B1955"/>
    <w:rsid w:val="001B21EB"/>
    <w:rsid w:val="001B76A5"/>
    <w:rsid w:val="001C0299"/>
    <w:rsid w:val="001C0FDB"/>
    <w:rsid w:val="001C1FD1"/>
    <w:rsid w:val="001C3F55"/>
    <w:rsid w:val="001C4BA6"/>
    <w:rsid w:val="001C4D8A"/>
    <w:rsid w:val="001C5D85"/>
    <w:rsid w:val="001C5E50"/>
    <w:rsid w:val="001C609D"/>
    <w:rsid w:val="001C752F"/>
    <w:rsid w:val="001D0BD1"/>
    <w:rsid w:val="001D2D84"/>
    <w:rsid w:val="001D3162"/>
    <w:rsid w:val="001D3676"/>
    <w:rsid w:val="001D66BA"/>
    <w:rsid w:val="001D7A03"/>
    <w:rsid w:val="001D7DAC"/>
    <w:rsid w:val="001E176A"/>
    <w:rsid w:val="001E1DB4"/>
    <w:rsid w:val="001E367B"/>
    <w:rsid w:val="001E4F49"/>
    <w:rsid w:val="001F2B20"/>
    <w:rsid w:val="001F4718"/>
    <w:rsid w:val="001F6018"/>
    <w:rsid w:val="001F6075"/>
    <w:rsid w:val="001F764F"/>
    <w:rsid w:val="00201684"/>
    <w:rsid w:val="002017AC"/>
    <w:rsid w:val="00201A12"/>
    <w:rsid w:val="00201E7E"/>
    <w:rsid w:val="002032D0"/>
    <w:rsid w:val="00203C98"/>
    <w:rsid w:val="00204DFB"/>
    <w:rsid w:val="00206E81"/>
    <w:rsid w:val="00206EA1"/>
    <w:rsid w:val="002137F4"/>
    <w:rsid w:val="00213DB2"/>
    <w:rsid w:val="00214017"/>
    <w:rsid w:val="00215653"/>
    <w:rsid w:val="00217CB3"/>
    <w:rsid w:val="00222397"/>
    <w:rsid w:val="00223064"/>
    <w:rsid w:val="00225F45"/>
    <w:rsid w:val="00230461"/>
    <w:rsid w:val="00231EE3"/>
    <w:rsid w:val="00232A49"/>
    <w:rsid w:val="0023415C"/>
    <w:rsid w:val="002359ED"/>
    <w:rsid w:val="00235BAB"/>
    <w:rsid w:val="00240D6E"/>
    <w:rsid w:val="00241A13"/>
    <w:rsid w:val="00242708"/>
    <w:rsid w:val="00242F3D"/>
    <w:rsid w:val="002431C7"/>
    <w:rsid w:val="0024343E"/>
    <w:rsid w:val="0025229B"/>
    <w:rsid w:val="00252520"/>
    <w:rsid w:val="00253BD2"/>
    <w:rsid w:val="0025515A"/>
    <w:rsid w:val="0025753D"/>
    <w:rsid w:val="00257C45"/>
    <w:rsid w:val="00261FBF"/>
    <w:rsid w:val="0026206D"/>
    <w:rsid w:val="002625F9"/>
    <w:rsid w:val="00262A8F"/>
    <w:rsid w:val="002631F7"/>
    <w:rsid w:val="0026474A"/>
    <w:rsid w:val="0026484A"/>
    <w:rsid w:val="0026504D"/>
    <w:rsid w:val="00265ADF"/>
    <w:rsid w:val="00267512"/>
    <w:rsid w:val="00270733"/>
    <w:rsid w:val="002716B9"/>
    <w:rsid w:val="002731B8"/>
    <w:rsid w:val="00274D5E"/>
    <w:rsid w:val="002760BF"/>
    <w:rsid w:val="0027657E"/>
    <w:rsid w:val="00276926"/>
    <w:rsid w:val="00281DB6"/>
    <w:rsid w:val="00290518"/>
    <w:rsid w:val="0029117D"/>
    <w:rsid w:val="00294662"/>
    <w:rsid w:val="00294E83"/>
    <w:rsid w:val="00296235"/>
    <w:rsid w:val="002A1A71"/>
    <w:rsid w:val="002A2283"/>
    <w:rsid w:val="002A27C8"/>
    <w:rsid w:val="002A2CFA"/>
    <w:rsid w:val="002A4A89"/>
    <w:rsid w:val="002A67C8"/>
    <w:rsid w:val="002A70DB"/>
    <w:rsid w:val="002B02AD"/>
    <w:rsid w:val="002B268D"/>
    <w:rsid w:val="002B286C"/>
    <w:rsid w:val="002B32B8"/>
    <w:rsid w:val="002B40B7"/>
    <w:rsid w:val="002B43AF"/>
    <w:rsid w:val="002B5F4B"/>
    <w:rsid w:val="002B787F"/>
    <w:rsid w:val="002C184D"/>
    <w:rsid w:val="002C2920"/>
    <w:rsid w:val="002C36CD"/>
    <w:rsid w:val="002C439D"/>
    <w:rsid w:val="002C5D75"/>
    <w:rsid w:val="002C633E"/>
    <w:rsid w:val="002C6512"/>
    <w:rsid w:val="002C6E54"/>
    <w:rsid w:val="002D0C93"/>
    <w:rsid w:val="002D0DBC"/>
    <w:rsid w:val="002D4BE3"/>
    <w:rsid w:val="002D76EC"/>
    <w:rsid w:val="002E7D71"/>
    <w:rsid w:val="002F13B8"/>
    <w:rsid w:val="002F21F7"/>
    <w:rsid w:val="002F2788"/>
    <w:rsid w:val="002F2AB1"/>
    <w:rsid w:val="002F482E"/>
    <w:rsid w:val="002F4905"/>
    <w:rsid w:val="00301789"/>
    <w:rsid w:val="00303498"/>
    <w:rsid w:val="00307439"/>
    <w:rsid w:val="00307DEF"/>
    <w:rsid w:val="00310918"/>
    <w:rsid w:val="00311323"/>
    <w:rsid w:val="00311EEB"/>
    <w:rsid w:val="00312728"/>
    <w:rsid w:val="00312901"/>
    <w:rsid w:val="00314AF4"/>
    <w:rsid w:val="003214E0"/>
    <w:rsid w:val="00321847"/>
    <w:rsid w:val="00325194"/>
    <w:rsid w:val="00325B9E"/>
    <w:rsid w:val="00333471"/>
    <w:rsid w:val="0033354A"/>
    <w:rsid w:val="0033552B"/>
    <w:rsid w:val="00336BD3"/>
    <w:rsid w:val="003400AA"/>
    <w:rsid w:val="0034344C"/>
    <w:rsid w:val="003467D2"/>
    <w:rsid w:val="00350381"/>
    <w:rsid w:val="00350A7D"/>
    <w:rsid w:val="00356CB5"/>
    <w:rsid w:val="00360826"/>
    <w:rsid w:val="00361852"/>
    <w:rsid w:val="00361BB7"/>
    <w:rsid w:val="003658F8"/>
    <w:rsid w:val="0036772E"/>
    <w:rsid w:val="00371E12"/>
    <w:rsid w:val="003728E3"/>
    <w:rsid w:val="003733A1"/>
    <w:rsid w:val="00376282"/>
    <w:rsid w:val="00380E2C"/>
    <w:rsid w:val="00380E5C"/>
    <w:rsid w:val="00383FFC"/>
    <w:rsid w:val="0039168C"/>
    <w:rsid w:val="00391BE3"/>
    <w:rsid w:val="00392060"/>
    <w:rsid w:val="003950C8"/>
    <w:rsid w:val="003962D3"/>
    <w:rsid w:val="00396DFD"/>
    <w:rsid w:val="00397301"/>
    <w:rsid w:val="00397BF7"/>
    <w:rsid w:val="003A2308"/>
    <w:rsid w:val="003A3072"/>
    <w:rsid w:val="003A6F51"/>
    <w:rsid w:val="003A7EC9"/>
    <w:rsid w:val="003B0B2A"/>
    <w:rsid w:val="003B0E49"/>
    <w:rsid w:val="003B451B"/>
    <w:rsid w:val="003B503D"/>
    <w:rsid w:val="003C2692"/>
    <w:rsid w:val="003C4011"/>
    <w:rsid w:val="003C4CDF"/>
    <w:rsid w:val="003C5D02"/>
    <w:rsid w:val="003C7B2F"/>
    <w:rsid w:val="003C7D9D"/>
    <w:rsid w:val="003C7ED3"/>
    <w:rsid w:val="003D088D"/>
    <w:rsid w:val="003D1B55"/>
    <w:rsid w:val="003D2933"/>
    <w:rsid w:val="003D2B31"/>
    <w:rsid w:val="003D31FC"/>
    <w:rsid w:val="003E1049"/>
    <w:rsid w:val="003E1F2D"/>
    <w:rsid w:val="003E26DE"/>
    <w:rsid w:val="003E3A63"/>
    <w:rsid w:val="003E3E73"/>
    <w:rsid w:val="003E476C"/>
    <w:rsid w:val="003E57F2"/>
    <w:rsid w:val="003F0006"/>
    <w:rsid w:val="003F0226"/>
    <w:rsid w:val="003F0B39"/>
    <w:rsid w:val="003F3415"/>
    <w:rsid w:val="003F3C9A"/>
    <w:rsid w:val="003F57A4"/>
    <w:rsid w:val="003F609C"/>
    <w:rsid w:val="003F6355"/>
    <w:rsid w:val="003F6373"/>
    <w:rsid w:val="00401193"/>
    <w:rsid w:val="00401B1A"/>
    <w:rsid w:val="00403578"/>
    <w:rsid w:val="00403BC0"/>
    <w:rsid w:val="00411240"/>
    <w:rsid w:val="00412A14"/>
    <w:rsid w:val="0041780A"/>
    <w:rsid w:val="0042149C"/>
    <w:rsid w:val="00422118"/>
    <w:rsid w:val="004226BA"/>
    <w:rsid w:val="004234D4"/>
    <w:rsid w:val="00424C25"/>
    <w:rsid w:val="004328AE"/>
    <w:rsid w:val="00432FCB"/>
    <w:rsid w:val="00433A22"/>
    <w:rsid w:val="0043496D"/>
    <w:rsid w:val="00436345"/>
    <w:rsid w:val="0043686D"/>
    <w:rsid w:val="0043761A"/>
    <w:rsid w:val="004426E6"/>
    <w:rsid w:val="00442E91"/>
    <w:rsid w:val="00444A8C"/>
    <w:rsid w:val="00445E8D"/>
    <w:rsid w:val="004477E5"/>
    <w:rsid w:val="00455832"/>
    <w:rsid w:val="00457BEB"/>
    <w:rsid w:val="004613A4"/>
    <w:rsid w:val="00461B2E"/>
    <w:rsid w:val="00461FA7"/>
    <w:rsid w:val="00462D93"/>
    <w:rsid w:val="00463896"/>
    <w:rsid w:val="00465343"/>
    <w:rsid w:val="004661F3"/>
    <w:rsid w:val="00467455"/>
    <w:rsid w:val="00471D9A"/>
    <w:rsid w:val="00474792"/>
    <w:rsid w:val="00475748"/>
    <w:rsid w:val="00481DE9"/>
    <w:rsid w:val="00482CFC"/>
    <w:rsid w:val="00484394"/>
    <w:rsid w:val="00486F68"/>
    <w:rsid w:val="00487996"/>
    <w:rsid w:val="0049000A"/>
    <w:rsid w:val="00490480"/>
    <w:rsid w:val="0049124C"/>
    <w:rsid w:val="00491910"/>
    <w:rsid w:val="0049379B"/>
    <w:rsid w:val="004942B2"/>
    <w:rsid w:val="0049522E"/>
    <w:rsid w:val="00495F70"/>
    <w:rsid w:val="004A1B82"/>
    <w:rsid w:val="004A1FF7"/>
    <w:rsid w:val="004A3969"/>
    <w:rsid w:val="004A3D03"/>
    <w:rsid w:val="004A4355"/>
    <w:rsid w:val="004A6279"/>
    <w:rsid w:val="004A6E47"/>
    <w:rsid w:val="004B01ED"/>
    <w:rsid w:val="004B0499"/>
    <w:rsid w:val="004B0F02"/>
    <w:rsid w:val="004B1B13"/>
    <w:rsid w:val="004B2C78"/>
    <w:rsid w:val="004B300F"/>
    <w:rsid w:val="004B5D1E"/>
    <w:rsid w:val="004B6D7F"/>
    <w:rsid w:val="004B6F6A"/>
    <w:rsid w:val="004C0977"/>
    <w:rsid w:val="004C099A"/>
    <w:rsid w:val="004C2CE5"/>
    <w:rsid w:val="004C483A"/>
    <w:rsid w:val="004C4868"/>
    <w:rsid w:val="004C6EE1"/>
    <w:rsid w:val="004D1F45"/>
    <w:rsid w:val="004D4249"/>
    <w:rsid w:val="004D4412"/>
    <w:rsid w:val="004D67AA"/>
    <w:rsid w:val="004D785F"/>
    <w:rsid w:val="004E2311"/>
    <w:rsid w:val="004E3296"/>
    <w:rsid w:val="004E744B"/>
    <w:rsid w:val="004E7DA7"/>
    <w:rsid w:val="004F030D"/>
    <w:rsid w:val="004F1281"/>
    <w:rsid w:val="004F238D"/>
    <w:rsid w:val="004F383C"/>
    <w:rsid w:val="004F3D61"/>
    <w:rsid w:val="004F45BD"/>
    <w:rsid w:val="004F6845"/>
    <w:rsid w:val="004F7385"/>
    <w:rsid w:val="004F7760"/>
    <w:rsid w:val="0050164B"/>
    <w:rsid w:val="00502BE9"/>
    <w:rsid w:val="00505B51"/>
    <w:rsid w:val="00505D61"/>
    <w:rsid w:val="00510A28"/>
    <w:rsid w:val="00510BDE"/>
    <w:rsid w:val="00511359"/>
    <w:rsid w:val="00511E22"/>
    <w:rsid w:val="005127BB"/>
    <w:rsid w:val="0051325B"/>
    <w:rsid w:val="00514A12"/>
    <w:rsid w:val="0051523E"/>
    <w:rsid w:val="005161A2"/>
    <w:rsid w:val="0051696E"/>
    <w:rsid w:val="00520AC9"/>
    <w:rsid w:val="0052379C"/>
    <w:rsid w:val="00523865"/>
    <w:rsid w:val="00526F66"/>
    <w:rsid w:val="00527742"/>
    <w:rsid w:val="00544809"/>
    <w:rsid w:val="00544D1D"/>
    <w:rsid w:val="005454FB"/>
    <w:rsid w:val="00545F60"/>
    <w:rsid w:val="00547538"/>
    <w:rsid w:val="00552129"/>
    <w:rsid w:val="0055279F"/>
    <w:rsid w:val="0055459A"/>
    <w:rsid w:val="0055596C"/>
    <w:rsid w:val="00556DEF"/>
    <w:rsid w:val="005614E2"/>
    <w:rsid w:val="00563416"/>
    <w:rsid w:val="00563C2F"/>
    <w:rsid w:val="00563FB6"/>
    <w:rsid w:val="005641E2"/>
    <w:rsid w:val="0056452B"/>
    <w:rsid w:val="0056457B"/>
    <w:rsid w:val="00566D0E"/>
    <w:rsid w:val="0056713B"/>
    <w:rsid w:val="005671F3"/>
    <w:rsid w:val="00572890"/>
    <w:rsid w:val="0057375F"/>
    <w:rsid w:val="00575335"/>
    <w:rsid w:val="00575F79"/>
    <w:rsid w:val="00577723"/>
    <w:rsid w:val="00577FD3"/>
    <w:rsid w:val="0058092E"/>
    <w:rsid w:val="00581ACE"/>
    <w:rsid w:val="00581EB8"/>
    <w:rsid w:val="00582C8E"/>
    <w:rsid w:val="00583196"/>
    <w:rsid w:val="00583AAE"/>
    <w:rsid w:val="00585A5D"/>
    <w:rsid w:val="00585FFD"/>
    <w:rsid w:val="00586447"/>
    <w:rsid w:val="00587866"/>
    <w:rsid w:val="00590412"/>
    <w:rsid w:val="00590855"/>
    <w:rsid w:val="00593349"/>
    <w:rsid w:val="0059334D"/>
    <w:rsid w:val="00594254"/>
    <w:rsid w:val="00594533"/>
    <w:rsid w:val="00594C48"/>
    <w:rsid w:val="00595F60"/>
    <w:rsid w:val="0059605F"/>
    <w:rsid w:val="0059627D"/>
    <w:rsid w:val="00597384"/>
    <w:rsid w:val="005A00F2"/>
    <w:rsid w:val="005A04C6"/>
    <w:rsid w:val="005A2088"/>
    <w:rsid w:val="005A2152"/>
    <w:rsid w:val="005A79F8"/>
    <w:rsid w:val="005B3B99"/>
    <w:rsid w:val="005B42A4"/>
    <w:rsid w:val="005B54A7"/>
    <w:rsid w:val="005B6742"/>
    <w:rsid w:val="005B6A63"/>
    <w:rsid w:val="005B6EB8"/>
    <w:rsid w:val="005C2F5B"/>
    <w:rsid w:val="005C5A45"/>
    <w:rsid w:val="005D02CF"/>
    <w:rsid w:val="005D3D62"/>
    <w:rsid w:val="005D3DE9"/>
    <w:rsid w:val="005D4B8A"/>
    <w:rsid w:val="005D59A9"/>
    <w:rsid w:val="005D7CAE"/>
    <w:rsid w:val="005E0131"/>
    <w:rsid w:val="005E11CD"/>
    <w:rsid w:val="005E1481"/>
    <w:rsid w:val="005E23C1"/>
    <w:rsid w:val="005E3C63"/>
    <w:rsid w:val="005F2EFB"/>
    <w:rsid w:val="005F6552"/>
    <w:rsid w:val="00600D64"/>
    <w:rsid w:val="00600F41"/>
    <w:rsid w:val="00602ED1"/>
    <w:rsid w:val="00603110"/>
    <w:rsid w:val="006043BC"/>
    <w:rsid w:val="0060623E"/>
    <w:rsid w:val="00607FAC"/>
    <w:rsid w:val="00607FD8"/>
    <w:rsid w:val="0061044D"/>
    <w:rsid w:val="00610F2A"/>
    <w:rsid w:val="00611845"/>
    <w:rsid w:val="0061399C"/>
    <w:rsid w:val="0061444C"/>
    <w:rsid w:val="00614CAB"/>
    <w:rsid w:val="00615EAC"/>
    <w:rsid w:val="00616414"/>
    <w:rsid w:val="00617180"/>
    <w:rsid w:val="00617639"/>
    <w:rsid w:val="00620008"/>
    <w:rsid w:val="00620137"/>
    <w:rsid w:val="0062307C"/>
    <w:rsid w:val="00623ED2"/>
    <w:rsid w:val="00624B17"/>
    <w:rsid w:val="00625B95"/>
    <w:rsid w:val="00626B22"/>
    <w:rsid w:val="00630278"/>
    <w:rsid w:val="006311DB"/>
    <w:rsid w:val="006311E2"/>
    <w:rsid w:val="0063303C"/>
    <w:rsid w:val="00633BC0"/>
    <w:rsid w:val="00634D15"/>
    <w:rsid w:val="00635864"/>
    <w:rsid w:val="00636ED9"/>
    <w:rsid w:val="006374DE"/>
    <w:rsid w:val="006418B5"/>
    <w:rsid w:val="00643DC5"/>
    <w:rsid w:val="00644FBB"/>
    <w:rsid w:val="0064694E"/>
    <w:rsid w:val="00647A7B"/>
    <w:rsid w:val="00654F64"/>
    <w:rsid w:val="00656C92"/>
    <w:rsid w:val="006572DA"/>
    <w:rsid w:val="00660BD0"/>
    <w:rsid w:val="00661368"/>
    <w:rsid w:val="00661DE5"/>
    <w:rsid w:val="00664F37"/>
    <w:rsid w:val="006650A3"/>
    <w:rsid w:val="00665C07"/>
    <w:rsid w:val="006706CC"/>
    <w:rsid w:val="006706DE"/>
    <w:rsid w:val="00671D99"/>
    <w:rsid w:val="00674D4C"/>
    <w:rsid w:val="0067557D"/>
    <w:rsid w:val="00676CB8"/>
    <w:rsid w:val="0067782C"/>
    <w:rsid w:val="006849B3"/>
    <w:rsid w:val="00684F85"/>
    <w:rsid w:val="00691ABC"/>
    <w:rsid w:val="006933F0"/>
    <w:rsid w:val="0069487E"/>
    <w:rsid w:val="006964AC"/>
    <w:rsid w:val="00697FB4"/>
    <w:rsid w:val="006A1A60"/>
    <w:rsid w:val="006A648B"/>
    <w:rsid w:val="006B063B"/>
    <w:rsid w:val="006B0B82"/>
    <w:rsid w:val="006B1BCB"/>
    <w:rsid w:val="006B1C6E"/>
    <w:rsid w:val="006B2BE5"/>
    <w:rsid w:val="006B3CA8"/>
    <w:rsid w:val="006B3F59"/>
    <w:rsid w:val="006B4DCD"/>
    <w:rsid w:val="006B5163"/>
    <w:rsid w:val="006B62A0"/>
    <w:rsid w:val="006B78AC"/>
    <w:rsid w:val="006B7EF2"/>
    <w:rsid w:val="006C0C04"/>
    <w:rsid w:val="006C3B5F"/>
    <w:rsid w:val="006C3C9D"/>
    <w:rsid w:val="006C3DB3"/>
    <w:rsid w:val="006C3EBC"/>
    <w:rsid w:val="006C4718"/>
    <w:rsid w:val="006C4BE7"/>
    <w:rsid w:val="006C4D1F"/>
    <w:rsid w:val="006C6A91"/>
    <w:rsid w:val="006D0876"/>
    <w:rsid w:val="006D1302"/>
    <w:rsid w:val="006D3A72"/>
    <w:rsid w:val="006D415B"/>
    <w:rsid w:val="006D4CF9"/>
    <w:rsid w:val="006D5C68"/>
    <w:rsid w:val="006D79A0"/>
    <w:rsid w:val="006E04FB"/>
    <w:rsid w:val="006E14F2"/>
    <w:rsid w:val="006E3CBF"/>
    <w:rsid w:val="006E42DF"/>
    <w:rsid w:val="006E63FF"/>
    <w:rsid w:val="006E776E"/>
    <w:rsid w:val="006F0FCE"/>
    <w:rsid w:val="006F14F4"/>
    <w:rsid w:val="006F186E"/>
    <w:rsid w:val="006F2057"/>
    <w:rsid w:val="006F27FF"/>
    <w:rsid w:val="006F43C3"/>
    <w:rsid w:val="006F469A"/>
    <w:rsid w:val="006F52C8"/>
    <w:rsid w:val="006F53EE"/>
    <w:rsid w:val="006F61D0"/>
    <w:rsid w:val="006F68B4"/>
    <w:rsid w:val="006F6A7D"/>
    <w:rsid w:val="006F6C8D"/>
    <w:rsid w:val="006F76EB"/>
    <w:rsid w:val="00700120"/>
    <w:rsid w:val="00700348"/>
    <w:rsid w:val="007011CC"/>
    <w:rsid w:val="0070164F"/>
    <w:rsid w:val="0070241B"/>
    <w:rsid w:val="00702566"/>
    <w:rsid w:val="007070D2"/>
    <w:rsid w:val="00707C97"/>
    <w:rsid w:val="00707DF0"/>
    <w:rsid w:val="007114EB"/>
    <w:rsid w:val="00712CE5"/>
    <w:rsid w:val="00712DB2"/>
    <w:rsid w:val="007151BB"/>
    <w:rsid w:val="007163EF"/>
    <w:rsid w:val="00717507"/>
    <w:rsid w:val="0072032F"/>
    <w:rsid w:val="007233E2"/>
    <w:rsid w:val="00723F07"/>
    <w:rsid w:val="00725EEE"/>
    <w:rsid w:val="007263B8"/>
    <w:rsid w:val="00726D9C"/>
    <w:rsid w:val="00726F2C"/>
    <w:rsid w:val="0072747D"/>
    <w:rsid w:val="007279A3"/>
    <w:rsid w:val="00727B23"/>
    <w:rsid w:val="0073084C"/>
    <w:rsid w:val="00730D33"/>
    <w:rsid w:val="00732C6D"/>
    <w:rsid w:val="00735C35"/>
    <w:rsid w:val="00736D30"/>
    <w:rsid w:val="00742880"/>
    <w:rsid w:val="00742FF3"/>
    <w:rsid w:val="00743DCC"/>
    <w:rsid w:val="007443E4"/>
    <w:rsid w:val="00744D84"/>
    <w:rsid w:val="0074791A"/>
    <w:rsid w:val="00747926"/>
    <w:rsid w:val="007479FE"/>
    <w:rsid w:val="00747DB3"/>
    <w:rsid w:val="00754A4E"/>
    <w:rsid w:val="00754C0B"/>
    <w:rsid w:val="00754F9D"/>
    <w:rsid w:val="0075695F"/>
    <w:rsid w:val="0076681E"/>
    <w:rsid w:val="00766A0A"/>
    <w:rsid w:val="00773582"/>
    <w:rsid w:val="0077394A"/>
    <w:rsid w:val="007765AC"/>
    <w:rsid w:val="00777FB7"/>
    <w:rsid w:val="0078193B"/>
    <w:rsid w:val="00781AD2"/>
    <w:rsid w:val="00782E10"/>
    <w:rsid w:val="0078460E"/>
    <w:rsid w:val="0078599F"/>
    <w:rsid w:val="007865C3"/>
    <w:rsid w:val="0078668E"/>
    <w:rsid w:val="007872DC"/>
    <w:rsid w:val="00790D2E"/>
    <w:rsid w:val="007931AD"/>
    <w:rsid w:val="007948A3"/>
    <w:rsid w:val="00794B27"/>
    <w:rsid w:val="007969B3"/>
    <w:rsid w:val="007A0C10"/>
    <w:rsid w:val="007A4E13"/>
    <w:rsid w:val="007A6598"/>
    <w:rsid w:val="007A6D30"/>
    <w:rsid w:val="007A738A"/>
    <w:rsid w:val="007A73CB"/>
    <w:rsid w:val="007A7846"/>
    <w:rsid w:val="007B00F3"/>
    <w:rsid w:val="007B2795"/>
    <w:rsid w:val="007B3ACE"/>
    <w:rsid w:val="007B4838"/>
    <w:rsid w:val="007B61FA"/>
    <w:rsid w:val="007B7109"/>
    <w:rsid w:val="007C0BC7"/>
    <w:rsid w:val="007C1821"/>
    <w:rsid w:val="007C1A67"/>
    <w:rsid w:val="007C31FC"/>
    <w:rsid w:val="007C32DC"/>
    <w:rsid w:val="007C4C73"/>
    <w:rsid w:val="007C6E9E"/>
    <w:rsid w:val="007D54B8"/>
    <w:rsid w:val="007D5716"/>
    <w:rsid w:val="007E2319"/>
    <w:rsid w:val="007E66B0"/>
    <w:rsid w:val="007F1093"/>
    <w:rsid w:val="007F20D4"/>
    <w:rsid w:val="007F66F5"/>
    <w:rsid w:val="007F7BF8"/>
    <w:rsid w:val="007F7C55"/>
    <w:rsid w:val="008021C7"/>
    <w:rsid w:val="00803E1A"/>
    <w:rsid w:val="00804DA8"/>
    <w:rsid w:val="00805BE7"/>
    <w:rsid w:val="008067E1"/>
    <w:rsid w:val="00807260"/>
    <w:rsid w:val="00810066"/>
    <w:rsid w:val="0081080B"/>
    <w:rsid w:val="00811190"/>
    <w:rsid w:val="00811F3C"/>
    <w:rsid w:val="008121A4"/>
    <w:rsid w:val="00812400"/>
    <w:rsid w:val="00812C89"/>
    <w:rsid w:val="00812F75"/>
    <w:rsid w:val="008149B8"/>
    <w:rsid w:val="00814E66"/>
    <w:rsid w:val="00820A42"/>
    <w:rsid w:val="00821AE3"/>
    <w:rsid w:val="0082203C"/>
    <w:rsid w:val="00826A5B"/>
    <w:rsid w:val="00827CB6"/>
    <w:rsid w:val="00827CC8"/>
    <w:rsid w:val="0083153E"/>
    <w:rsid w:val="00831F27"/>
    <w:rsid w:val="00834AAE"/>
    <w:rsid w:val="008360A8"/>
    <w:rsid w:val="00837400"/>
    <w:rsid w:val="00837425"/>
    <w:rsid w:val="00837919"/>
    <w:rsid w:val="00840C1B"/>
    <w:rsid w:val="00840DB8"/>
    <w:rsid w:val="00840EF6"/>
    <w:rsid w:val="008416E0"/>
    <w:rsid w:val="00841A14"/>
    <w:rsid w:val="0084255D"/>
    <w:rsid w:val="00842BE3"/>
    <w:rsid w:val="00844045"/>
    <w:rsid w:val="00844B2B"/>
    <w:rsid w:val="008503B1"/>
    <w:rsid w:val="00853E64"/>
    <w:rsid w:val="00854A96"/>
    <w:rsid w:val="008550F3"/>
    <w:rsid w:val="008565A6"/>
    <w:rsid w:val="008570FF"/>
    <w:rsid w:val="00860B26"/>
    <w:rsid w:val="00860BFB"/>
    <w:rsid w:val="008645EA"/>
    <w:rsid w:val="00865630"/>
    <w:rsid w:val="008667F6"/>
    <w:rsid w:val="00871206"/>
    <w:rsid w:val="008717D7"/>
    <w:rsid w:val="00875EA4"/>
    <w:rsid w:val="00877D42"/>
    <w:rsid w:val="00881A02"/>
    <w:rsid w:val="00881A07"/>
    <w:rsid w:val="00882795"/>
    <w:rsid w:val="008837C7"/>
    <w:rsid w:val="00884C00"/>
    <w:rsid w:val="008859BE"/>
    <w:rsid w:val="00887A1F"/>
    <w:rsid w:val="00890CF1"/>
    <w:rsid w:val="00895251"/>
    <w:rsid w:val="00897BFF"/>
    <w:rsid w:val="008A0DA9"/>
    <w:rsid w:val="008A0DEA"/>
    <w:rsid w:val="008A1699"/>
    <w:rsid w:val="008A2DC2"/>
    <w:rsid w:val="008A3510"/>
    <w:rsid w:val="008A40D4"/>
    <w:rsid w:val="008A6B8F"/>
    <w:rsid w:val="008A7C3C"/>
    <w:rsid w:val="008B1029"/>
    <w:rsid w:val="008B232D"/>
    <w:rsid w:val="008B2C66"/>
    <w:rsid w:val="008B3453"/>
    <w:rsid w:val="008B3CBC"/>
    <w:rsid w:val="008B478A"/>
    <w:rsid w:val="008B4C98"/>
    <w:rsid w:val="008C0BDA"/>
    <w:rsid w:val="008C19E3"/>
    <w:rsid w:val="008C2957"/>
    <w:rsid w:val="008C3680"/>
    <w:rsid w:val="008C509A"/>
    <w:rsid w:val="008C5D2F"/>
    <w:rsid w:val="008C5E44"/>
    <w:rsid w:val="008C61B9"/>
    <w:rsid w:val="008C69E9"/>
    <w:rsid w:val="008D1050"/>
    <w:rsid w:val="008D33CC"/>
    <w:rsid w:val="008D33FC"/>
    <w:rsid w:val="008D4A6F"/>
    <w:rsid w:val="008D5E98"/>
    <w:rsid w:val="008D7785"/>
    <w:rsid w:val="008E00D2"/>
    <w:rsid w:val="008E0364"/>
    <w:rsid w:val="008E08B5"/>
    <w:rsid w:val="008E295B"/>
    <w:rsid w:val="008E2C97"/>
    <w:rsid w:val="008E4BBD"/>
    <w:rsid w:val="008F0591"/>
    <w:rsid w:val="008F246D"/>
    <w:rsid w:val="008F247C"/>
    <w:rsid w:val="008F658F"/>
    <w:rsid w:val="008F7EFE"/>
    <w:rsid w:val="00900BE7"/>
    <w:rsid w:val="00900C81"/>
    <w:rsid w:val="00903D84"/>
    <w:rsid w:val="00903DE4"/>
    <w:rsid w:val="0091238B"/>
    <w:rsid w:val="00912477"/>
    <w:rsid w:val="009131D3"/>
    <w:rsid w:val="009139AF"/>
    <w:rsid w:val="00913D3F"/>
    <w:rsid w:val="00914536"/>
    <w:rsid w:val="00914D69"/>
    <w:rsid w:val="00914F3D"/>
    <w:rsid w:val="00916440"/>
    <w:rsid w:val="009168B7"/>
    <w:rsid w:val="00917C12"/>
    <w:rsid w:val="00920002"/>
    <w:rsid w:val="009212ED"/>
    <w:rsid w:val="00924ABD"/>
    <w:rsid w:val="0092616D"/>
    <w:rsid w:val="0092633E"/>
    <w:rsid w:val="009267E2"/>
    <w:rsid w:val="009318F9"/>
    <w:rsid w:val="00931B2C"/>
    <w:rsid w:val="0093203D"/>
    <w:rsid w:val="009336FC"/>
    <w:rsid w:val="00936A2E"/>
    <w:rsid w:val="0094177A"/>
    <w:rsid w:val="00943A92"/>
    <w:rsid w:val="00943B06"/>
    <w:rsid w:val="00944EFA"/>
    <w:rsid w:val="00945864"/>
    <w:rsid w:val="00947629"/>
    <w:rsid w:val="00950771"/>
    <w:rsid w:val="00950B97"/>
    <w:rsid w:val="00950C6D"/>
    <w:rsid w:val="00951571"/>
    <w:rsid w:val="0095158D"/>
    <w:rsid w:val="0095418F"/>
    <w:rsid w:val="00957044"/>
    <w:rsid w:val="009575A1"/>
    <w:rsid w:val="00960B26"/>
    <w:rsid w:val="00960F11"/>
    <w:rsid w:val="00964DF6"/>
    <w:rsid w:val="00965041"/>
    <w:rsid w:val="00965138"/>
    <w:rsid w:val="00966B1D"/>
    <w:rsid w:val="00970808"/>
    <w:rsid w:val="00972612"/>
    <w:rsid w:val="009729AF"/>
    <w:rsid w:val="00974CC4"/>
    <w:rsid w:val="00975FB2"/>
    <w:rsid w:val="00977052"/>
    <w:rsid w:val="009806F4"/>
    <w:rsid w:val="00980DD4"/>
    <w:rsid w:val="009816AB"/>
    <w:rsid w:val="00981DEB"/>
    <w:rsid w:val="0098315D"/>
    <w:rsid w:val="00983BE7"/>
    <w:rsid w:val="009853E9"/>
    <w:rsid w:val="009857B9"/>
    <w:rsid w:val="00985884"/>
    <w:rsid w:val="0098616D"/>
    <w:rsid w:val="00987AE6"/>
    <w:rsid w:val="009957AF"/>
    <w:rsid w:val="00996E16"/>
    <w:rsid w:val="00997172"/>
    <w:rsid w:val="00997597"/>
    <w:rsid w:val="00997CBB"/>
    <w:rsid w:val="009A10B0"/>
    <w:rsid w:val="009A5DC0"/>
    <w:rsid w:val="009A72A6"/>
    <w:rsid w:val="009A77E8"/>
    <w:rsid w:val="009B089A"/>
    <w:rsid w:val="009B3C7C"/>
    <w:rsid w:val="009B69C5"/>
    <w:rsid w:val="009B78CD"/>
    <w:rsid w:val="009C016E"/>
    <w:rsid w:val="009C0CDF"/>
    <w:rsid w:val="009C1E43"/>
    <w:rsid w:val="009C3333"/>
    <w:rsid w:val="009C3A64"/>
    <w:rsid w:val="009C443F"/>
    <w:rsid w:val="009C5AB2"/>
    <w:rsid w:val="009C6B1D"/>
    <w:rsid w:val="009D0381"/>
    <w:rsid w:val="009D0BE8"/>
    <w:rsid w:val="009D10B3"/>
    <w:rsid w:val="009D15F3"/>
    <w:rsid w:val="009D321E"/>
    <w:rsid w:val="009D33A8"/>
    <w:rsid w:val="009D3947"/>
    <w:rsid w:val="009D4981"/>
    <w:rsid w:val="009D4D5E"/>
    <w:rsid w:val="009E42A2"/>
    <w:rsid w:val="009E7639"/>
    <w:rsid w:val="009E797F"/>
    <w:rsid w:val="009F257A"/>
    <w:rsid w:val="009F299A"/>
    <w:rsid w:val="009F5FC1"/>
    <w:rsid w:val="009F72A7"/>
    <w:rsid w:val="00A01513"/>
    <w:rsid w:val="00A0302E"/>
    <w:rsid w:val="00A032A8"/>
    <w:rsid w:val="00A055D9"/>
    <w:rsid w:val="00A05CB4"/>
    <w:rsid w:val="00A07906"/>
    <w:rsid w:val="00A119D9"/>
    <w:rsid w:val="00A1309F"/>
    <w:rsid w:val="00A131FE"/>
    <w:rsid w:val="00A1525F"/>
    <w:rsid w:val="00A15A7C"/>
    <w:rsid w:val="00A165F5"/>
    <w:rsid w:val="00A1701D"/>
    <w:rsid w:val="00A21BED"/>
    <w:rsid w:val="00A22DAC"/>
    <w:rsid w:val="00A27647"/>
    <w:rsid w:val="00A27D99"/>
    <w:rsid w:val="00A30C3C"/>
    <w:rsid w:val="00A3150B"/>
    <w:rsid w:val="00A326E2"/>
    <w:rsid w:val="00A33638"/>
    <w:rsid w:val="00A33AF8"/>
    <w:rsid w:val="00A3598E"/>
    <w:rsid w:val="00A3608D"/>
    <w:rsid w:val="00A410A2"/>
    <w:rsid w:val="00A411BF"/>
    <w:rsid w:val="00A41226"/>
    <w:rsid w:val="00A4404A"/>
    <w:rsid w:val="00A441EA"/>
    <w:rsid w:val="00A44439"/>
    <w:rsid w:val="00A45053"/>
    <w:rsid w:val="00A5261F"/>
    <w:rsid w:val="00A52A53"/>
    <w:rsid w:val="00A5344E"/>
    <w:rsid w:val="00A57377"/>
    <w:rsid w:val="00A57E3E"/>
    <w:rsid w:val="00A6042D"/>
    <w:rsid w:val="00A60D92"/>
    <w:rsid w:val="00A66B17"/>
    <w:rsid w:val="00A67E42"/>
    <w:rsid w:val="00A70FFB"/>
    <w:rsid w:val="00A72DEF"/>
    <w:rsid w:val="00A73D00"/>
    <w:rsid w:val="00A762E3"/>
    <w:rsid w:val="00A76A46"/>
    <w:rsid w:val="00A803B5"/>
    <w:rsid w:val="00A8428F"/>
    <w:rsid w:val="00A86EAC"/>
    <w:rsid w:val="00A87946"/>
    <w:rsid w:val="00A906C5"/>
    <w:rsid w:val="00A923E7"/>
    <w:rsid w:val="00A93715"/>
    <w:rsid w:val="00A951FA"/>
    <w:rsid w:val="00A95FAF"/>
    <w:rsid w:val="00AA0A5B"/>
    <w:rsid w:val="00AA0AAC"/>
    <w:rsid w:val="00AA21C5"/>
    <w:rsid w:val="00AA2B90"/>
    <w:rsid w:val="00AA4151"/>
    <w:rsid w:val="00AA661C"/>
    <w:rsid w:val="00AA6E53"/>
    <w:rsid w:val="00AB0ADB"/>
    <w:rsid w:val="00AB1566"/>
    <w:rsid w:val="00AB2608"/>
    <w:rsid w:val="00AB341B"/>
    <w:rsid w:val="00AB463E"/>
    <w:rsid w:val="00AB6531"/>
    <w:rsid w:val="00AB76B2"/>
    <w:rsid w:val="00AC1250"/>
    <w:rsid w:val="00AC1259"/>
    <w:rsid w:val="00AC2C51"/>
    <w:rsid w:val="00AC2F58"/>
    <w:rsid w:val="00AD0171"/>
    <w:rsid w:val="00AD0774"/>
    <w:rsid w:val="00AD15FF"/>
    <w:rsid w:val="00AD2FF0"/>
    <w:rsid w:val="00AD5E1F"/>
    <w:rsid w:val="00AD6F94"/>
    <w:rsid w:val="00AD7259"/>
    <w:rsid w:val="00AD72C7"/>
    <w:rsid w:val="00AD7323"/>
    <w:rsid w:val="00AE0E52"/>
    <w:rsid w:val="00AE0F39"/>
    <w:rsid w:val="00AE1192"/>
    <w:rsid w:val="00AE1E98"/>
    <w:rsid w:val="00AE4227"/>
    <w:rsid w:val="00AE4550"/>
    <w:rsid w:val="00AE488A"/>
    <w:rsid w:val="00AE52B8"/>
    <w:rsid w:val="00AE656C"/>
    <w:rsid w:val="00AE6693"/>
    <w:rsid w:val="00AE6E52"/>
    <w:rsid w:val="00AE7B69"/>
    <w:rsid w:val="00AE7EEB"/>
    <w:rsid w:val="00AF0967"/>
    <w:rsid w:val="00AF0B5B"/>
    <w:rsid w:val="00AF0E91"/>
    <w:rsid w:val="00AF3212"/>
    <w:rsid w:val="00B021AA"/>
    <w:rsid w:val="00B0238C"/>
    <w:rsid w:val="00B02E4C"/>
    <w:rsid w:val="00B03A89"/>
    <w:rsid w:val="00B04641"/>
    <w:rsid w:val="00B04769"/>
    <w:rsid w:val="00B04A9B"/>
    <w:rsid w:val="00B05539"/>
    <w:rsid w:val="00B05B95"/>
    <w:rsid w:val="00B0684F"/>
    <w:rsid w:val="00B1079B"/>
    <w:rsid w:val="00B108FE"/>
    <w:rsid w:val="00B113C8"/>
    <w:rsid w:val="00B11488"/>
    <w:rsid w:val="00B11D16"/>
    <w:rsid w:val="00B11E63"/>
    <w:rsid w:val="00B14175"/>
    <w:rsid w:val="00B14B6E"/>
    <w:rsid w:val="00B1581A"/>
    <w:rsid w:val="00B201AB"/>
    <w:rsid w:val="00B23BF8"/>
    <w:rsid w:val="00B24C07"/>
    <w:rsid w:val="00B26B7A"/>
    <w:rsid w:val="00B26BFA"/>
    <w:rsid w:val="00B329B9"/>
    <w:rsid w:val="00B341CB"/>
    <w:rsid w:val="00B3462F"/>
    <w:rsid w:val="00B369B4"/>
    <w:rsid w:val="00B37045"/>
    <w:rsid w:val="00B404E8"/>
    <w:rsid w:val="00B4202F"/>
    <w:rsid w:val="00B4369B"/>
    <w:rsid w:val="00B43DFF"/>
    <w:rsid w:val="00B4436D"/>
    <w:rsid w:val="00B46061"/>
    <w:rsid w:val="00B50372"/>
    <w:rsid w:val="00B53817"/>
    <w:rsid w:val="00B61F85"/>
    <w:rsid w:val="00B6419C"/>
    <w:rsid w:val="00B65137"/>
    <w:rsid w:val="00B6681A"/>
    <w:rsid w:val="00B67422"/>
    <w:rsid w:val="00B722BA"/>
    <w:rsid w:val="00B734A4"/>
    <w:rsid w:val="00B74147"/>
    <w:rsid w:val="00B749E6"/>
    <w:rsid w:val="00B75678"/>
    <w:rsid w:val="00B7683C"/>
    <w:rsid w:val="00B77189"/>
    <w:rsid w:val="00B83FF9"/>
    <w:rsid w:val="00B8582F"/>
    <w:rsid w:val="00B90676"/>
    <w:rsid w:val="00B95E26"/>
    <w:rsid w:val="00B96669"/>
    <w:rsid w:val="00B97BBD"/>
    <w:rsid w:val="00BA329E"/>
    <w:rsid w:val="00BA35EF"/>
    <w:rsid w:val="00BA3CC7"/>
    <w:rsid w:val="00BA72C9"/>
    <w:rsid w:val="00BA7D6B"/>
    <w:rsid w:val="00BB7A71"/>
    <w:rsid w:val="00BB7E66"/>
    <w:rsid w:val="00BC15BF"/>
    <w:rsid w:val="00BC263C"/>
    <w:rsid w:val="00BC2E34"/>
    <w:rsid w:val="00BC30DC"/>
    <w:rsid w:val="00BC36AD"/>
    <w:rsid w:val="00BC41E3"/>
    <w:rsid w:val="00BC4F75"/>
    <w:rsid w:val="00BC522C"/>
    <w:rsid w:val="00BD0003"/>
    <w:rsid w:val="00BD09FB"/>
    <w:rsid w:val="00BD3A4F"/>
    <w:rsid w:val="00BD3C33"/>
    <w:rsid w:val="00BD4B0C"/>
    <w:rsid w:val="00BD572D"/>
    <w:rsid w:val="00BD5A26"/>
    <w:rsid w:val="00BD5A2F"/>
    <w:rsid w:val="00BE13D0"/>
    <w:rsid w:val="00BE2B92"/>
    <w:rsid w:val="00BE4C6F"/>
    <w:rsid w:val="00BE4F34"/>
    <w:rsid w:val="00BE5879"/>
    <w:rsid w:val="00BE6DF7"/>
    <w:rsid w:val="00BF0955"/>
    <w:rsid w:val="00BF0A3B"/>
    <w:rsid w:val="00BF2F04"/>
    <w:rsid w:val="00BF4202"/>
    <w:rsid w:val="00BF457D"/>
    <w:rsid w:val="00BF4775"/>
    <w:rsid w:val="00BF795A"/>
    <w:rsid w:val="00C008E9"/>
    <w:rsid w:val="00C06888"/>
    <w:rsid w:val="00C11521"/>
    <w:rsid w:val="00C13AD1"/>
    <w:rsid w:val="00C203A6"/>
    <w:rsid w:val="00C2178D"/>
    <w:rsid w:val="00C22AA7"/>
    <w:rsid w:val="00C22DA3"/>
    <w:rsid w:val="00C23387"/>
    <w:rsid w:val="00C24615"/>
    <w:rsid w:val="00C2650A"/>
    <w:rsid w:val="00C26F9B"/>
    <w:rsid w:val="00C3167D"/>
    <w:rsid w:val="00C316CB"/>
    <w:rsid w:val="00C32ED8"/>
    <w:rsid w:val="00C34DE5"/>
    <w:rsid w:val="00C3719E"/>
    <w:rsid w:val="00C37AB9"/>
    <w:rsid w:val="00C37EA9"/>
    <w:rsid w:val="00C40C80"/>
    <w:rsid w:val="00C40D60"/>
    <w:rsid w:val="00C422B6"/>
    <w:rsid w:val="00C440FF"/>
    <w:rsid w:val="00C47386"/>
    <w:rsid w:val="00C51DC6"/>
    <w:rsid w:val="00C51F62"/>
    <w:rsid w:val="00C5241B"/>
    <w:rsid w:val="00C5294D"/>
    <w:rsid w:val="00C57C7B"/>
    <w:rsid w:val="00C63BC9"/>
    <w:rsid w:val="00C66B51"/>
    <w:rsid w:val="00C674E0"/>
    <w:rsid w:val="00C702C6"/>
    <w:rsid w:val="00C7095C"/>
    <w:rsid w:val="00C70BA2"/>
    <w:rsid w:val="00C70C5D"/>
    <w:rsid w:val="00C71925"/>
    <w:rsid w:val="00C71F97"/>
    <w:rsid w:val="00C72268"/>
    <w:rsid w:val="00C72A1D"/>
    <w:rsid w:val="00C7470E"/>
    <w:rsid w:val="00C74C06"/>
    <w:rsid w:val="00C766A8"/>
    <w:rsid w:val="00C777DC"/>
    <w:rsid w:val="00C77997"/>
    <w:rsid w:val="00C809F9"/>
    <w:rsid w:val="00C81279"/>
    <w:rsid w:val="00C82610"/>
    <w:rsid w:val="00C82DA1"/>
    <w:rsid w:val="00C83325"/>
    <w:rsid w:val="00C857DE"/>
    <w:rsid w:val="00C92779"/>
    <w:rsid w:val="00C93AD1"/>
    <w:rsid w:val="00C944E1"/>
    <w:rsid w:val="00C96BD9"/>
    <w:rsid w:val="00C97988"/>
    <w:rsid w:val="00CA0C45"/>
    <w:rsid w:val="00CA4839"/>
    <w:rsid w:val="00CA4CDE"/>
    <w:rsid w:val="00CA4D0F"/>
    <w:rsid w:val="00CA607E"/>
    <w:rsid w:val="00CA649D"/>
    <w:rsid w:val="00CA6CDE"/>
    <w:rsid w:val="00CA6F76"/>
    <w:rsid w:val="00CA6FD0"/>
    <w:rsid w:val="00CB183D"/>
    <w:rsid w:val="00CB2026"/>
    <w:rsid w:val="00CB214A"/>
    <w:rsid w:val="00CB25E4"/>
    <w:rsid w:val="00CB2BDF"/>
    <w:rsid w:val="00CB318D"/>
    <w:rsid w:val="00CB402D"/>
    <w:rsid w:val="00CB6250"/>
    <w:rsid w:val="00CC0448"/>
    <w:rsid w:val="00CC0971"/>
    <w:rsid w:val="00CC1BD4"/>
    <w:rsid w:val="00CC3AB0"/>
    <w:rsid w:val="00CC6C41"/>
    <w:rsid w:val="00CC79E2"/>
    <w:rsid w:val="00CD260E"/>
    <w:rsid w:val="00CD3F7B"/>
    <w:rsid w:val="00CD41DA"/>
    <w:rsid w:val="00CD4A9C"/>
    <w:rsid w:val="00CE014F"/>
    <w:rsid w:val="00CE1D02"/>
    <w:rsid w:val="00CE2165"/>
    <w:rsid w:val="00CE37DD"/>
    <w:rsid w:val="00CE39C0"/>
    <w:rsid w:val="00CE39CB"/>
    <w:rsid w:val="00CE3B5B"/>
    <w:rsid w:val="00CE6370"/>
    <w:rsid w:val="00CF0A34"/>
    <w:rsid w:val="00CF12AE"/>
    <w:rsid w:val="00CF3192"/>
    <w:rsid w:val="00CF3B9D"/>
    <w:rsid w:val="00CF450F"/>
    <w:rsid w:val="00CF6001"/>
    <w:rsid w:val="00CF7178"/>
    <w:rsid w:val="00D011DD"/>
    <w:rsid w:val="00D015DA"/>
    <w:rsid w:val="00D04993"/>
    <w:rsid w:val="00D06558"/>
    <w:rsid w:val="00D1619D"/>
    <w:rsid w:val="00D1798D"/>
    <w:rsid w:val="00D17A11"/>
    <w:rsid w:val="00D20BAC"/>
    <w:rsid w:val="00D20FB9"/>
    <w:rsid w:val="00D21794"/>
    <w:rsid w:val="00D22127"/>
    <w:rsid w:val="00D2242A"/>
    <w:rsid w:val="00D22DBC"/>
    <w:rsid w:val="00D2453F"/>
    <w:rsid w:val="00D24661"/>
    <w:rsid w:val="00D24FDD"/>
    <w:rsid w:val="00D267BA"/>
    <w:rsid w:val="00D30356"/>
    <w:rsid w:val="00D31611"/>
    <w:rsid w:val="00D32436"/>
    <w:rsid w:val="00D32FB7"/>
    <w:rsid w:val="00D33383"/>
    <w:rsid w:val="00D36817"/>
    <w:rsid w:val="00D41679"/>
    <w:rsid w:val="00D418F3"/>
    <w:rsid w:val="00D430DE"/>
    <w:rsid w:val="00D43541"/>
    <w:rsid w:val="00D50514"/>
    <w:rsid w:val="00D51591"/>
    <w:rsid w:val="00D558A6"/>
    <w:rsid w:val="00D55BB1"/>
    <w:rsid w:val="00D55DE3"/>
    <w:rsid w:val="00D572D3"/>
    <w:rsid w:val="00D57920"/>
    <w:rsid w:val="00D57BF5"/>
    <w:rsid w:val="00D612E1"/>
    <w:rsid w:val="00D625C5"/>
    <w:rsid w:val="00D63C1B"/>
    <w:rsid w:val="00D6476E"/>
    <w:rsid w:val="00D7014E"/>
    <w:rsid w:val="00D71746"/>
    <w:rsid w:val="00D72C7B"/>
    <w:rsid w:val="00D73E8F"/>
    <w:rsid w:val="00D75FA7"/>
    <w:rsid w:val="00D80A9E"/>
    <w:rsid w:val="00D81B25"/>
    <w:rsid w:val="00D87C1D"/>
    <w:rsid w:val="00D87D20"/>
    <w:rsid w:val="00D902A4"/>
    <w:rsid w:val="00D90BE4"/>
    <w:rsid w:val="00D91806"/>
    <w:rsid w:val="00D93987"/>
    <w:rsid w:val="00D93AF8"/>
    <w:rsid w:val="00D93EEF"/>
    <w:rsid w:val="00D95E71"/>
    <w:rsid w:val="00D95EE5"/>
    <w:rsid w:val="00DA145F"/>
    <w:rsid w:val="00DA2057"/>
    <w:rsid w:val="00DA3C81"/>
    <w:rsid w:val="00DA62BF"/>
    <w:rsid w:val="00DA6320"/>
    <w:rsid w:val="00DB0ED2"/>
    <w:rsid w:val="00DB1769"/>
    <w:rsid w:val="00DB2323"/>
    <w:rsid w:val="00DB331E"/>
    <w:rsid w:val="00DB4536"/>
    <w:rsid w:val="00DB4795"/>
    <w:rsid w:val="00DB59D4"/>
    <w:rsid w:val="00DB6220"/>
    <w:rsid w:val="00DB706B"/>
    <w:rsid w:val="00DC040C"/>
    <w:rsid w:val="00DC088A"/>
    <w:rsid w:val="00DC4E21"/>
    <w:rsid w:val="00DC525E"/>
    <w:rsid w:val="00DC7DB6"/>
    <w:rsid w:val="00DD08C3"/>
    <w:rsid w:val="00DD0F7E"/>
    <w:rsid w:val="00DD203E"/>
    <w:rsid w:val="00DD2BE6"/>
    <w:rsid w:val="00DD3F5B"/>
    <w:rsid w:val="00DD5358"/>
    <w:rsid w:val="00DD5415"/>
    <w:rsid w:val="00DE054B"/>
    <w:rsid w:val="00DE2D30"/>
    <w:rsid w:val="00DE49CC"/>
    <w:rsid w:val="00DE4ECE"/>
    <w:rsid w:val="00DE5609"/>
    <w:rsid w:val="00DE5672"/>
    <w:rsid w:val="00DE5A33"/>
    <w:rsid w:val="00DF116C"/>
    <w:rsid w:val="00DF12FD"/>
    <w:rsid w:val="00DF2001"/>
    <w:rsid w:val="00DF2006"/>
    <w:rsid w:val="00DF2FCB"/>
    <w:rsid w:val="00DF531F"/>
    <w:rsid w:val="00DF5692"/>
    <w:rsid w:val="00DF592D"/>
    <w:rsid w:val="00E0128F"/>
    <w:rsid w:val="00E02D6E"/>
    <w:rsid w:val="00E03DE4"/>
    <w:rsid w:val="00E05D79"/>
    <w:rsid w:val="00E06482"/>
    <w:rsid w:val="00E11117"/>
    <w:rsid w:val="00E11EFA"/>
    <w:rsid w:val="00E12141"/>
    <w:rsid w:val="00E135D5"/>
    <w:rsid w:val="00E203CE"/>
    <w:rsid w:val="00E21224"/>
    <w:rsid w:val="00E224A0"/>
    <w:rsid w:val="00E23EEB"/>
    <w:rsid w:val="00E2484D"/>
    <w:rsid w:val="00E24D1E"/>
    <w:rsid w:val="00E254F0"/>
    <w:rsid w:val="00E34426"/>
    <w:rsid w:val="00E37412"/>
    <w:rsid w:val="00E3750A"/>
    <w:rsid w:val="00E375EF"/>
    <w:rsid w:val="00E42071"/>
    <w:rsid w:val="00E4313F"/>
    <w:rsid w:val="00E51168"/>
    <w:rsid w:val="00E515F4"/>
    <w:rsid w:val="00E528F7"/>
    <w:rsid w:val="00E53875"/>
    <w:rsid w:val="00E559D2"/>
    <w:rsid w:val="00E55B4B"/>
    <w:rsid w:val="00E55FC7"/>
    <w:rsid w:val="00E57433"/>
    <w:rsid w:val="00E60643"/>
    <w:rsid w:val="00E614A6"/>
    <w:rsid w:val="00E61896"/>
    <w:rsid w:val="00E62C7A"/>
    <w:rsid w:val="00E652B2"/>
    <w:rsid w:val="00E66324"/>
    <w:rsid w:val="00E6733A"/>
    <w:rsid w:val="00E71EDC"/>
    <w:rsid w:val="00E723CD"/>
    <w:rsid w:val="00E72A21"/>
    <w:rsid w:val="00E734DD"/>
    <w:rsid w:val="00E74D3A"/>
    <w:rsid w:val="00E7605B"/>
    <w:rsid w:val="00E7715A"/>
    <w:rsid w:val="00E77721"/>
    <w:rsid w:val="00E810D3"/>
    <w:rsid w:val="00E84969"/>
    <w:rsid w:val="00E85596"/>
    <w:rsid w:val="00E8702B"/>
    <w:rsid w:val="00E91AE6"/>
    <w:rsid w:val="00E9232D"/>
    <w:rsid w:val="00E943F2"/>
    <w:rsid w:val="00E95908"/>
    <w:rsid w:val="00E96125"/>
    <w:rsid w:val="00E96B27"/>
    <w:rsid w:val="00EA17AB"/>
    <w:rsid w:val="00EA2F8E"/>
    <w:rsid w:val="00EA740B"/>
    <w:rsid w:val="00EB303C"/>
    <w:rsid w:val="00EB700D"/>
    <w:rsid w:val="00EC04A1"/>
    <w:rsid w:val="00EC1166"/>
    <w:rsid w:val="00EC12F6"/>
    <w:rsid w:val="00EC1984"/>
    <w:rsid w:val="00EC28F9"/>
    <w:rsid w:val="00EC5456"/>
    <w:rsid w:val="00EC5818"/>
    <w:rsid w:val="00ED017F"/>
    <w:rsid w:val="00ED32B8"/>
    <w:rsid w:val="00ED3D63"/>
    <w:rsid w:val="00ED457D"/>
    <w:rsid w:val="00ED74E2"/>
    <w:rsid w:val="00EE2B3C"/>
    <w:rsid w:val="00EE4862"/>
    <w:rsid w:val="00EE4DD3"/>
    <w:rsid w:val="00EE78AD"/>
    <w:rsid w:val="00EF4AE3"/>
    <w:rsid w:val="00EF5CA7"/>
    <w:rsid w:val="00EF6EE1"/>
    <w:rsid w:val="00EF72FC"/>
    <w:rsid w:val="00EF7B86"/>
    <w:rsid w:val="00F05370"/>
    <w:rsid w:val="00F077C5"/>
    <w:rsid w:val="00F105AA"/>
    <w:rsid w:val="00F109BA"/>
    <w:rsid w:val="00F13E86"/>
    <w:rsid w:val="00F22B97"/>
    <w:rsid w:val="00F236BE"/>
    <w:rsid w:val="00F23B53"/>
    <w:rsid w:val="00F23D5D"/>
    <w:rsid w:val="00F240D1"/>
    <w:rsid w:val="00F255F5"/>
    <w:rsid w:val="00F30747"/>
    <w:rsid w:val="00F3102E"/>
    <w:rsid w:val="00F31619"/>
    <w:rsid w:val="00F32038"/>
    <w:rsid w:val="00F3390D"/>
    <w:rsid w:val="00F33B83"/>
    <w:rsid w:val="00F3708C"/>
    <w:rsid w:val="00F400A8"/>
    <w:rsid w:val="00F41B42"/>
    <w:rsid w:val="00F4454A"/>
    <w:rsid w:val="00F447EF"/>
    <w:rsid w:val="00F46672"/>
    <w:rsid w:val="00F468FD"/>
    <w:rsid w:val="00F46F8E"/>
    <w:rsid w:val="00F4724F"/>
    <w:rsid w:val="00F47CC6"/>
    <w:rsid w:val="00F47F5E"/>
    <w:rsid w:val="00F518C5"/>
    <w:rsid w:val="00F5244E"/>
    <w:rsid w:val="00F53954"/>
    <w:rsid w:val="00F54778"/>
    <w:rsid w:val="00F54BD0"/>
    <w:rsid w:val="00F55B49"/>
    <w:rsid w:val="00F62D59"/>
    <w:rsid w:val="00F64A5F"/>
    <w:rsid w:val="00F72003"/>
    <w:rsid w:val="00F725A9"/>
    <w:rsid w:val="00F75DC0"/>
    <w:rsid w:val="00F762A7"/>
    <w:rsid w:val="00F77BE7"/>
    <w:rsid w:val="00F807DA"/>
    <w:rsid w:val="00F8453B"/>
    <w:rsid w:val="00F85727"/>
    <w:rsid w:val="00F866AA"/>
    <w:rsid w:val="00F909F2"/>
    <w:rsid w:val="00F91059"/>
    <w:rsid w:val="00F92E74"/>
    <w:rsid w:val="00F93CA5"/>
    <w:rsid w:val="00F94F51"/>
    <w:rsid w:val="00F94FCB"/>
    <w:rsid w:val="00F95C9B"/>
    <w:rsid w:val="00FA0979"/>
    <w:rsid w:val="00FA200D"/>
    <w:rsid w:val="00FA3DBA"/>
    <w:rsid w:val="00FA3F2B"/>
    <w:rsid w:val="00FA6A2C"/>
    <w:rsid w:val="00FA6D27"/>
    <w:rsid w:val="00FB3766"/>
    <w:rsid w:val="00FB3BB2"/>
    <w:rsid w:val="00FB702F"/>
    <w:rsid w:val="00FB7C15"/>
    <w:rsid w:val="00FC5CF6"/>
    <w:rsid w:val="00FC729C"/>
    <w:rsid w:val="00FC7C2F"/>
    <w:rsid w:val="00FD2C0A"/>
    <w:rsid w:val="00FD4340"/>
    <w:rsid w:val="00FD4E9B"/>
    <w:rsid w:val="00FD5FB4"/>
    <w:rsid w:val="00FD797D"/>
    <w:rsid w:val="00FD7AE6"/>
    <w:rsid w:val="00FE2850"/>
    <w:rsid w:val="00FE2D7B"/>
    <w:rsid w:val="00FE4334"/>
    <w:rsid w:val="00FE44CC"/>
    <w:rsid w:val="00FE4F65"/>
    <w:rsid w:val="00FE5364"/>
    <w:rsid w:val="00FE67EE"/>
    <w:rsid w:val="00FE6E5F"/>
    <w:rsid w:val="00FF1360"/>
    <w:rsid w:val="00FF1801"/>
    <w:rsid w:val="00FF19DC"/>
    <w:rsid w:val="00FF2ACB"/>
    <w:rsid w:val="00FF3D5F"/>
    <w:rsid w:val="00FF44F1"/>
    <w:rsid w:val="00FF5FDF"/>
    <w:rsid w:val="01CEE3E0"/>
    <w:rsid w:val="038E9A53"/>
    <w:rsid w:val="089FA436"/>
    <w:rsid w:val="097BB351"/>
    <w:rsid w:val="0C3BBE41"/>
    <w:rsid w:val="0C723FD0"/>
    <w:rsid w:val="109258C8"/>
    <w:rsid w:val="11D9AFE4"/>
    <w:rsid w:val="12B3E96A"/>
    <w:rsid w:val="14C38DB7"/>
    <w:rsid w:val="16053DBC"/>
    <w:rsid w:val="19D7C147"/>
    <w:rsid w:val="1A48D321"/>
    <w:rsid w:val="216E7414"/>
    <w:rsid w:val="226C20B9"/>
    <w:rsid w:val="239BF158"/>
    <w:rsid w:val="27FB92CA"/>
    <w:rsid w:val="2A57A9C3"/>
    <w:rsid w:val="2B63D254"/>
    <w:rsid w:val="2EA5CBD4"/>
    <w:rsid w:val="2EBAEE2F"/>
    <w:rsid w:val="32519C2D"/>
    <w:rsid w:val="3905601D"/>
    <w:rsid w:val="3B1C09A3"/>
    <w:rsid w:val="3BC4BB02"/>
    <w:rsid w:val="3C3E1926"/>
    <w:rsid w:val="3D964EB4"/>
    <w:rsid w:val="40EA54AF"/>
    <w:rsid w:val="4229D873"/>
    <w:rsid w:val="490D2B72"/>
    <w:rsid w:val="4938F93B"/>
    <w:rsid w:val="4ECC7202"/>
    <w:rsid w:val="4F101DD5"/>
    <w:rsid w:val="51B0D656"/>
    <w:rsid w:val="55FE9585"/>
    <w:rsid w:val="563795D5"/>
    <w:rsid w:val="569260BA"/>
    <w:rsid w:val="585C65FA"/>
    <w:rsid w:val="5E9992A3"/>
    <w:rsid w:val="65943870"/>
    <w:rsid w:val="6644505B"/>
    <w:rsid w:val="66A75836"/>
    <w:rsid w:val="6907B97F"/>
    <w:rsid w:val="6F972BEA"/>
    <w:rsid w:val="710C4EE4"/>
    <w:rsid w:val="790F416D"/>
    <w:rsid w:val="7B8D0736"/>
    <w:rsid w:val="7B95CCD8"/>
    <w:rsid w:val="7CCD41EC"/>
    <w:rsid w:val="7D2A98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2C3926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4" w:unhideWhenUsed="1" w:qFormat="1"/>
    <w:lsdException w:name="heading 3" w:semiHidden="1" w:uiPriority="6" w:unhideWhenUsed="1" w:qFormat="1"/>
    <w:lsdException w:name="heading 4" w:semiHidden="1" w:uiPriority="6" w:unhideWhenUsed="1" w:qFormat="1"/>
    <w:lsdException w:name="heading 5" w:semiHidden="1" w:uiPriority="6" w:unhideWhenUsed="1" w:qFormat="1"/>
    <w:lsdException w:name="heading 6" w:semiHidden="1" w:uiPriority="6" w:unhideWhenUsed="1" w:qFormat="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B51"/>
    <w:rPr>
      <w:rFonts w:eastAsiaTheme="minorEastAsia"/>
      <w:sz w:val="24"/>
    </w:rPr>
  </w:style>
  <w:style w:type="paragraph" w:styleId="Heading1">
    <w:name w:val="heading 1"/>
    <w:basedOn w:val="Normal"/>
    <w:link w:val="Heading1Char"/>
    <w:uiPriority w:val="5"/>
    <w:qFormat/>
    <w:rsid w:val="002B268D"/>
    <w:pPr>
      <w:keepNext/>
      <w:keepLines/>
      <w:pBdr>
        <w:bottom w:val="single" w:sz="18" w:space="8" w:color="2B579A" w:themeColor="accent5"/>
      </w:pBdr>
      <w:spacing w:before="480" w:after="360" w:line="240" w:lineRule="auto"/>
      <w:contextualSpacing/>
      <w:outlineLvl w:val="0"/>
    </w:pPr>
    <w:rPr>
      <w:rFonts w:eastAsiaTheme="majorEastAsia" w:cstheme="majorBidi"/>
      <w:color w:val="000000" w:themeColor="text1"/>
      <w:kern w:val="28"/>
      <w:sz w:val="40"/>
      <w:szCs w:val="52"/>
      <w14:ligatures w14:val="standard"/>
      <w14:numForm w14:val="oldStyle"/>
    </w:rPr>
  </w:style>
  <w:style w:type="paragraph" w:styleId="Heading2">
    <w:name w:val="heading 2"/>
    <w:basedOn w:val="Normal"/>
    <w:next w:val="Normal"/>
    <w:link w:val="Heading2Char"/>
    <w:uiPriority w:val="6"/>
    <w:unhideWhenUsed/>
    <w:qFormat/>
    <w:rsid w:val="00487996"/>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6"/>
    <w:unhideWhenUsed/>
    <w:qFormat/>
    <w:rsid w:val="00F33B83"/>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6"/>
    <w:semiHidden/>
    <w:unhideWhenUsed/>
    <w:qFormat/>
    <w:rsid w:val="00487996"/>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6"/>
    <w:semiHidden/>
    <w:unhideWhenUsed/>
    <w:qFormat/>
    <w:rsid w:val="00487996"/>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6"/>
    <w:semiHidden/>
    <w:unhideWhenUsed/>
    <w:qFormat/>
    <w:rsid w:val="00487996"/>
    <w:pPr>
      <w:keepNext/>
      <w:keepLines/>
      <w:spacing w:before="40"/>
      <w:outlineLvl w:val="5"/>
    </w:pPr>
    <w:rPr>
      <w:rFonts w:asciiTheme="majorHAnsi" w:eastAsiaTheme="majorEastAsia" w:hAnsiTheme="majorHAnsi" w:cstheme="majorBidi"/>
      <w:b/>
      <w:color w:val="1F4D78" w:themeColor="accent1" w:themeShade="7F"/>
    </w:rPr>
  </w:style>
  <w:style w:type="paragraph" w:styleId="Heading7">
    <w:name w:val="heading 7"/>
    <w:basedOn w:val="Normal"/>
    <w:next w:val="Normal"/>
    <w:link w:val="Heading7Char"/>
    <w:uiPriority w:val="6"/>
    <w:semiHidden/>
    <w:unhideWhenUsed/>
    <w:qFormat/>
    <w:rsid w:val="00F33B83"/>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6"/>
    <w:semiHidden/>
    <w:unhideWhenUsed/>
    <w:qFormat/>
    <w:rsid w:val="00F33B83"/>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6"/>
    <w:semiHidden/>
    <w:unhideWhenUsed/>
    <w:qFormat/>
    <w:rsid w:val="00F33B83"/>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2B268D"/>
    <w:rPr>
      <w:rFonts w:eastAsiaTheme="majorEastAsia" w:cstheme="majorBidi"/>
      <w:color w:val="000000" w:themeColor="text1"/>
      <w:kern w:val="28"/>
      <w:sz w:val="40"/>
      <w:szCs w:val="52"/>
      <w14:ligatures w14:val="standard"/>
      <w14:numForm w14:val="oldStyle"/>
    </w:rPr>
  </w:style>
  <w:style w:type="character" w:styleId="Emphasis">
    <w:name w:val="Emphasis"/>
    <w:basedOn w:val="DefaultParagraphFont"/>
    <w:uiPriority w:val="20"/>
    <w:qFormat/>
    <w:rsid w:val="00F46672"/>
    <w:rPr>
      <w:i/>
      <w:iCs/>
    </w:rPr>
  </w:style>
  <w:style w:type="paragraph" w:styleId="ListNumber">
    <w:name w:val="List Number"/>
    <w:basedOn w:val="Normal"/>
    <w:uiPriority w:val="11"/>
    <w:semiHidden/>
    <w:unhideWhenUsed/>
    <w:qFormat/>
    <w:rsid w:val="00014D3C"/>
    <w:pPr>
      <w:numPr>
        <w:numId w:val="19"/>
      </w:numPr>
      <w:tabs>
        <w:tab w:val="num" w:pos="360"/>
      </w:tabs>
      <w:ind w:left="0" w:firstLine="0"/>
      <w:contextualSpacing/>
    </w:pPr>
  </w:style>
  <w:style w:type="paragraph" w:styleId="Title">
    <w:name w:val="Title"/>
    <w:basedOn w:val="Normal"/>
    <w:link w:val="TitleChar"/>
    <w:uiPriority w:val="1"/>
    <w:qFormat/>
    <w:rsid w:val="00CB6250"/>
    <w:pPr>
      <w:spacing w:before="360" w:line="240" w:lineRule="auto"/>
      <w:contextualSpacing/>
    </w:pPr>
    <w:rPr>
      <w:rFonts w:eastAsiaTheme="majorEastAsia" w:cstheme="majorBidi"/>
      <w:color w:val="000000" w:themeColor="text1"/>
      <w:spacing w:val="-10"/>
      <w:kern w:val="28"/>
      <w:sz w:val="72"/>
      <w:szCs w:val="56"/>
    </w:rPr>
  </w:style>
  <w:style w:type="character" w:customStyle="1" w:styleId="TitleChar">
    <w:name w:val="Title Char"/>
    <w:basedOn w:val="DefaultParagraphFont"/>
    <w:link w:val="Title"/>
    <w:uiPriority w:val="1"/>
    <w:rsid w:val="00CB6250"/>
    <w:rPr>
      <w:rFonts w:eastAsiaTheme="majorEastAsia" w:cstheme="majorBidi"/>
      <w:color w:val="000000" w:themeColor="text1"/>
      <w:spacing w:val="-10"/>
      <w:kern w:val="28"/>
      <w:sz w:val="72"/>
      <w:szCs w:val="56"/>
    </w:rPr>
  </w:style>
  <w:style w:type="paragraph" w:styleId="Subtitle">
    <w:name w:val="Subtitle"/>
    <w:aliases w:val="Subheading"/>
    <w:basedOn w:val="Normal"/>
    <w:next w:val="Normal"/>
    <w:link w:val="SubtitleChar"/>
    <w:uiPriority w:val="11"/>
    <w:qFormat/>
    <w:rsid w:val="00CB6250"/>
    <w:pPr>
      <w:numPr>
        <w:ilvl w:val="1"/>
      </w:numPr>
      <w:spacing w:before="0" w:after="480"/>
      <w:contextualSpacing/>
    </w:pPr>
    <w:rPr>
      <w:rFonts w:cs="Times New Roman (Body CS)"/>
      <w:color w:val="2B579A" w:themeColor="accent5"/>
      <w:sz w:val="40"/>
    </w:rPr>
  </w:style>
  <w:style w:type="character" w:customStyle="1" w:styleId="SubtitleChar">
    <w:name w:val="Subtitle Char"/>
    <w:aliases w:val="Subheading Char"/>
    <w:basedOn w:val="DefaultParagraphFont"/>
    <w:link w:val="Subtitle"/>
    <w:uiPriority w:val="11"/>
    <w:rsid w:val="00CB6250"/>
    <w:rPr>
      <w:rFonts w:eastAsiaTheme="minorEastAsia" w:cs="Times New Roman (Body CS)"/>
      <w:color w:val="2B579A" w:themeColor="accent5"/>
      <w:sz w:val="40"/>
    </w:rPr>
  </w:style>
  <w:style w:type="table" w:styleId="TableGrid">
    <w:name w:val="Table Grid"/>
    <w:basedOn w:val="TableNormal"/>
    <w:uiPriority w:val="39"/>
    <w:pPr>
      <w:numPr>
        <w:numId w:val="20"/>
      </w:numPr>
      <w:spacing w:line="240" w:lineRule="auto"/>
    </w:pPr>
    <w:rPr>
      <w:rFonts w:ascii="Arial" w:hAnsi="Arial"/>
      <w:color w:val="404040" w:themeColor="text1" w:themeTint="B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pPr>
      <w:spacing w:before="100" w:beforeAutospacing="1" w:after="100" w:afterAutospacing="1" w:line="240" w:lineRule="auto"/>
    </w:pPr>
    <w:rPr>
      <w:rFonts w:ascii="Times New Roman" w:hAnsi="Times New Roman" w:cs="Times New Roman"/>
      <w:color w:val="404040" w:themeColor="text1" w:themeTint="BF"/>
      <w:szCs w:val="24"/>
    </w:rPr>
  </w:style>
  <w:style w:type="table" w:styleId="GridTable1Light">
    <w:name w:val="Grid Table 1 Light"/>
    <w:basedOn w:val="TableNormal"/>
    <w:uiPriority w:val="46"/>
    <w:rsid w:val="003C7D9D"/>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3C7D9D"/>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insideV w:val="nil"/>
        </w:tcBorders>
        <w:shd w:val="clear" w:color="auto" w:fill="2B579A" w:themeFill="accent5"/>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GridTable1Light-Accent6">
    <w:name w:val="Grid Table 1 Light Accent 6"/>
    <w:basedOn w:val="TableNormal"/>
    <w:uiPriority w:val="46"/>
    <w:rsid w:val="00102341"/>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5Dark">
    <w:name w:val="Grid Table 5 Dark"/>
    <w:basedOn w:val="TableNormal"/>
    <w:uiPriority w:val="50"/>
    <w:rsid w:val="006706D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633BC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1">
    <w:name w:val="Grid Table 1 Light Accent 1"/>
    <w:basedOn w:val="TableNormal"/>
    <w:uiPriority w:val="46"/>
    <w:rsid w:val="00633BC0"/>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6"/>
    <w:rsid w:val="00487996"/>
    <w:rPr>
      <w:rFonts w:asciiTheme="majorHAnsi" w:eastAsiaTheme="majorEastAsia" w:hAnsiTheme="majorHAnsi" w:cstheme="majorBidi"/>
      <w:color w:val="1F4E79" w:themeColor="accent1" w:themeShade="80"/>
      <w:sz w:val="26"/>
      <w:szCs w:val="26"/>
    </w:rPr>
  </w:style>
  <w:style w:type="paragraph" w:styleId="ListBullet">
    <w:name w:val="List Bullet"/>
    <w:basedOn w:val="Normal"/>
    <w:next w:val="ListNumber"/>
    <w:uiPriority w:val="11"/>
    <w:qFormat/>
    <w:rsid w:val="00014D3C"/>
    <w:pPr>
      <w:numPr>
        <w:numId w:val="30"/>
      </w:numPr>
      <w:spacing w:before="120" w:after="120" w:line="240" w:lineRule="auto"/>
    </w:pPr>
  </w:style>
  <w:style w:type="paragraph" w:styleId="BalloonText">
    <w:name w:val="Balloon Text"/>
    <w:basedOn w:val="Normal"/>
    <w:link w:val="BalloonTextChar"/>
    <w:uiPriority w:val="99"/>
    <w:semiHidden/>
    <w:unhideWhenUsed/>
    <w:rsid w:val="00E51168"/>
    <w:pPr>
      <w:spacing w:line="240" w:lineRule="auto"/>
    </w:pPr>
    <w:rPr>
      <w:rFonts w:cs="Segoe UI"/>
      <w:szCs w:val="18"/>
    </w:rPr>
  </w:style>
  <w:style w:type="character" w:customStyle="1" w:styleId="BalloonTextChar">
    <w:name w:val="Balloon Text Char"/>
    <w:basedOn w:val="DefaultParagraphFont"/>
    <w:link w:val="BalloonText"/>
    <w:uiPriority w:val="99"/>
    <w:semiHidden/>
    <w:rsid w:val="00E51168"/>
    <w:rPr>
      <w:rFonts w:cs="Segoe UI"/>
      <w:szCs w:val="18"/>
    </w:rPr>
  </w:style>
  <w:style w:type="character" w:styleId="CommentReference">
    <w:name w:val="annotation reference"/>
    <w:basedOn w:val="DefaultParagraphFont"/>
    <w:uiPriority w:val="99"/>
    <w:semiHidden/>
    <w:unhideWhenUsed/>
    <w:rsid w:val="0026484A"/>
    <w:rPr>
      <w:sz w:val="22"/>
      <w:szCs w:val="16"/>
    </w:rPr>
  </w:style>
  <w:style w:type="paragraph" w:styleId="CommentSubject">
    <w:name w:val="annotation subject"/>
    <w:basedOn w:val="Normal"/>
    <w:next w:val="Normal"/>
    <w:link w:val="CommentSubjectChar"/>
    <w:uiPriority w:val="99"/>
    <w:semiHidden/>
    <w:unhideWhenUsed/>
    <w:rsid w:val="00014D3C"/>
    <w:pPr>
      <w:spacing w:line="240" w:lineRule="auto"/>
    </w:pPr>
    <w:rPr>
      <w:b/>
      <w:bCs/>
      <w:szCs w:val="20"/>
    </w:rPr>
  </w:style>
  <w:style w:type="character" w:customStyle="1" w:styleId="CommentSubjectChar">
    <w:name w:val="Comment Subject Char"/>
    <w:basedOn w:val="DefaultParagraphFont"/>
    <w:link w:val="CommentSubject"/>
    <w:uiPriority w:val="99"/>
    <w:semiHidden/>
    <w:rsid w:val="00014D3C"/>
    <w:rPr>
      <w:b/>
      <w:bCs/>
      <w:szCs w:val="20"/>
    </w:rPr>
  </w:style>
  <w:style w:type="character" w:styleId="Hyperlink">
    <w:name w:val="Hyperlink"/>
    <w:basedOn w:val="DefaultParagraphFont"/>
    <w:uiPriority w:val="99"/>
    <w:unhideWhenUsed/>
    <w:rsid w:val="006D3A72"/>
    <w:rPr>
      <w:color w:val="0563C1" w:themeColor="hyperlink"/>
      <w:u w:val="single"/>
    </w:rPr>
  </w:style>
  <w:style w:type="character" w:styleId="FollowedHyperlink">
    <w:name w:val="FollowedHyperlink"/>
    <w:basedOn w:val="DefaultParagraphFont"/>
    <w:uiPriority w:val="99"/>
    <w:semiHidden/>
    <w:unhideWhenUsed/>
    <w:rsid w:val="008C61B9"/>
    <w:rPr>
      <w:color w:val="954F72" w:themeColor="followedHyperlink"/>
      <w:u w:val="single"/>
    </w:rPr>
  </w:style>
  <w:style w:type="paragraph" w:styleId="Bibliography">
    <w:name w:val="Bibliography"/>
    <w:basedOn w:val="Normal"/>
    <w:next w:val="Normal"/>
    <w:uiPriority w:val="37"/>
    <w:semiHidden/>
    <w:unhideWhenUsed/>
    <w:rsid w:val="00F33B83"/>
  </w:style>
  <w:style w:type="paragraph" w:styleId="TOCHeading">
    <w:name w:val="TOC Heading"/>
    <w:basedOn w:val="Heading1"/>
    <w:next w:val="Normal"/>
    <w:uiPriority w:val="39"/>
    <w:semiHidden/>
    <w:unhideWhenUsed/>
    <w:qFormat/>
    <w:rsid w:val="00F33B83"/>
    <w:pPr>
      <w:outlineLvl w:val="9"/>
    </w:pPr>
    <w:rPr>
      <w:kern w:val="0"/>
      <w:szCs w:val="32"/>
      <w14:ligatures w14:val="none"/>
      <w14:numForm w14:val="default"/>
    </w:rPr>
  </w:style>
  <w:style w:type="paragraph" w:styleId="BlockText">
    <w:name w:val="Block Text"/>
    <w:basedOn w:val="Normal"/>
    <w:uiPriority w:val="99"/>
    <w:semiHidden/>
    <w:unhideWhenUsed/>
    <w:rsid w:val="00487996"/>
    <w:pPr>
      <w:pBdr>
        <w:top w:val="single" w:sz="2" w:space="10" w:color="1F4E79" w:themeColor="accent1" w:themeShade="80"/>
        <w:left w:val="single" w:sz="2" w:space="10" w:color="1F4E79" w:themeColor="accent1" w:themeShade="80"/>
        <w:bottom w:val="single" w:sz="2" w:space="10" w:color="1F4E79" w:themeColor="accent1" w:themeShade="80"/>
        <w:right w:val="single" w:sz="2" w:space="10" w:color="1F4E79" w:themeColor="accent1" w:themeShade="80"/>
      </w:pBdr>
      <w:ind w:left="1152" w:right="1152"/>
    </w:pPr>
    <w:rPr>
      <w:i/>
      <w:iCs/>
      <w:color w:val="1F4E79" w:themeColor="accent1" w:themeShade="80"/>
    </w:rPr>
  </w:style>
  <w:style w:type="paragraph" w:styleId="BodyText">
    <w:name w:val="Body Text"/>
    <w:basedOn w:val="Normal"/>
    <w:link w:val="BodyTextChar"/>
    <w:uiPriority w:val="99"/>
    <w:semiHidden/>
    <w:unhideWhenUsed/>
    <w:rsid w:val="00F33B83"/>
    <w:pPr>
      <w:spacing w:after="120"/>
    </w:pPr>
  </w:style>
  <w:style w:type="character" w:customStyle="1" w:styleId="BodyTextChar">
    <w:name w:val="Body Text Char"/>
    <w:basedOn w:val="DefaultParagraphFont"/>
    <w:link w:val="BodyText"/>
    <w:uiPriority w:val="99"/>
    <w:semiHidden/>
    <w:rsid w:val="00F33B83"/>
  </w:style>
  <w:style w:type="paragraph" w:styleId="BodyText2">
    <w:name w:val="Body Text 2"/>
    <w:basedOn w:val="Normal"/>
    <w:link w:val="BodyText2Char"/>
    <w:uiPriority w:val="99"/>
    <w:semiHidden/>
    <w:unhideWhenUsed/>
    <w:rsid w:val="00F33B83"/>
    <w:pPr>
      <w:spacing w:after="120" w:line="480" w:lineRule="auto"/>
    </w:pPr>
  </w:style>
  <w:style w:type="character" w:customStyle="1" w:styleId="BodyText2Char">
    <w:name w:val="Body Text 2 Char"/>
    <w:basedOn w:val="DefaultParagraphFont"/>
    <w:link w:val="BodyText2"/>
    <w:uiPriority w:val="99"/>
    <w:semiHidden/>
    <w:rsid w:val="00F33B83"/>
  </w:style>
  <w:style w:type="paragraph" w:styleId="BodyText3">
    <w:name w:val="Body Text 3"/>
    <w:basedOn w:val="Normal"/>
    <w:link w:val="BodyText3Char"/>
    <w:uiPriority w:val="99"/>
    <w:semiHidden/>
    <w:unhideWhenUsed/>
    <w:rsid w:val="00F33B83"/>
    <w:pPr>
      <w:spacing w:after="120"/>
    </w:pPr>
    <w:rPr>
      <w:szCs w:val="16"/>
    </w:rPr>
  </w:style>
  <w:style w:type="character" w:customStyle="1" w:styleId="BodyText3Char">
    <w:name w:val="Body Text 3 Char"/>
    <w:basedOn w:val="DefaultParagraphFont"/>
    <w:link w:val="BodyText3"/>
    <w:uiPriority w:val="99"/>
    <w:semiHidden/>
    <w:rsid w:val="00F33B83"/>
    <w:rPr>
      <w:szCs w:val="16"/>
    </w:rPr>
  </w:style>
  <w:style w:type="paragraph" w:styleId="BodyTextFirstIndent">
    <w:name w:val="Body Text First Indent"/>
    <w:basedOn w:val="BodyText"/>
    <w:link w:val="BodyTextFirstIndentChar"/>
    <w:uiPriority w:val="99"/>
    <w:semiHidden/>
    <w:unhideWhenUsed/>
    <w:rsid w:val="00F33B83"/>
    <w:pPr>
      <w:spacing w:after="0"/>
      <w:ind w:firstLine="360"/>
    </w:pPr>
  </w:style>
  <w:style w:type="character" w:customStyle="1" w:styleId="BodyTextFirstIndentChar">
    <w:name w:val="Body Text First Indent Char"/>
    <w:basedOn w:val="BodyTextChar"/>
    <w:link w:val="BodyTextFirstIndent"/>
    <w:uiPriority w:val="99"/>
    <w:semiHidden/>
    <w:rsid w:val="00F33B83"/>
  </w:style>
  <w:style w:type="paragraph" w:styleId="BodyTextIndent">
    <w:name w:val="Body Text Indent"/>
    <w:basedOn w:val="Normal"/>
    <w:link w:val="BodyTextIndentChar"/>
    <w:uiPriority w:val="99"/>
    <w:semiHidden/>
    <w:unhideWhenUsed/>
    <w:rsid w:val="00F33B83"/>
    <w:pPr>
      <w:spacing w:after="120"/>
      <w:ind w:left="360"/>
    </w:pPr>
  </w:style>
  <w:style w:type="character" w:customStyle="1" w:styleId="BodyTextIndentChar">
    <w:name w:val="Body Text Indent Char"/>
    <w:basedOn w:val="DefaultParagraphFont"/>
    <w:link w:val="BodyTextIndent"/>
    <w:uiPriority w:val="99"/>
    <w:semiHidden/>
    <w:rsid w:val="00F33B83"/>
  </w:style>
  <w:style w:type="paragraph" w:styleId="BodyTextFirstIndent2">
    <w:name w:val="Body Text First Indent 2"/>
    <w:basedOn w:val="BodyTextIndent"/>
    <w:link w:val="BodyTextFirstIndent2Char"/>
    <w:uiPriority w:val="99"/>
    <w:semiHidden/>
    <w:unhideWhenUsed/>
    <w:rsid w:val="00F33B83"/>
    <w:pPr>
      <w:spacing w:after="0"/>
      <w:ind w:firstLine="360"/>
    </w:pPr>
  </w:style>
  <w:style w:type="character" w:customStyle="1" w:styleId="BodyTextFirstIndent2Char">
    <w:name w:val="Body Text First Indent 2 Char"/>
    <w:basedOn w:val="BodyTextIndentChar"/>
    <w:link w:val="BodyTextFirstIndent2"/>
    <w:uiPriority w:val="99"/>
    <w:semiHidden/>
    <w:rsid w:val="00F33B83"/>
  </w:style>
  <w:style w:type="paragraph" w:styleId="BodyTextIndent2">
    <w:name w:val="Body Text Indent 2"/>
    <w:basedOn w:val="Normal"/>
    <w:link w:val="BodyTextIndent2Char"/>
    <w:uiPriority w:val="99"/>
    <w:semiHidden/>
    <w:unhideWhenUsed/>
    <w:rsid w:val="00F33B83"/>
    <w:pPr>
      <w:spacing w:after="120" w:line="480" w:lineRule="auto"/>
      <w:ind w:left="360"/>
    </w:pPr>
  </w:style>
  <w:style w:type="character" w:customStyle="1" w:styleId="BodyTextIndent2Char">
    <w:name w:val="Body Text Indent 2 Char"/>
    <w:basedOn w:val="DefaultParagraphFont"/>
    <w:link w:val="BodyTextIndent2"/>
    <w:uiPriority w:val="99"/>
    <w:semiHidden/>
    <w:rsid w:val="00F33B83"/>
  </w:style>
  <w:style w:type="paragraph" w:styleId="BodyTextIndent3">
    <w:name w:val="Body Text Indent 3"/>
    <w:basedOn w:val="Normal"/>
    <w:link w:val="BodyTextIndent3Char"/>
    <w:uiPriority w:val="99"/>
    <w:semiHidden/>
    <w:unhideWhenUsed/>
    <w:rsid w:val="00F33B83"/>
    <w:pPr>
      <w:spacing w:after="120"/>
      <w:ind w:left="360"/>
    </w:pPr>
    <w:rPr>
      <w:szCs w:val="16"/>
    </w:rPr>
  </w:style>
  <w:style w:type="character" w:customStyle="1" w:styleId="BodyTextIndent3Char">
    <w:name w:val="Body Text Indent 3 Char"/>
    <w:basedOn w:val="DefaultParagraphFont"/>
    <w:link w:val="BodyTextIndent3"/>
    <w:uiPriority w:val="99"/>
    <w:semiHidden/>
    <w:rsid w:val="00F33B83"/>
    <w:rPr>
      <w:szCs w:val="16"/>
    </w:rPr>
  </w:style>
  <w:style w:type="character" w:styleId="BookTitle">
    <w:name w:val="Book Title"/>
    <w:basedOn w:val="DefaultParagraphFont"/>
    <w:uiPriority w:val="33"/>
    <w:semiHidden/>
    <w:unhideWhenUsed/>
    <w:qFormat/>
    <w:rsid w:val="00594254"/>
    <w:rPr>
      <w:b/>
      <w:bCs/>
      <w:i/>
      <w:iCs/>
      <w:spacing w:val="0"/>
    </w:rPr>
  </w:style>
  <w:style w:type="paragraph" w:styleId="Caption">
    <w:name w:val="caption"/>
    <w:basedOn w:val="Normal"/>
    <w:next w:val="Normal"/>
    <w:uiPriority w:val="35"/>
    <w:semiHidden/>
    <w:unhideWhenUsed/>
    <w:qFormat/>
    <w:rsid w:val="00F33B83"/>
    <w:pPr>
      <w:spacing w:before="0" w:after="200" w:line="240" w:lineRule="auto"/>
    </w:pPr>
    <w:rPr>
      <w:i/>
      <w:iCs/>
      <w:color w:val="44546A" w:themeColor="text2"/>
      <w:szCs w:val="18"/>
    </w:rPr>
  </w:style>
  <w:style w:type="paragraph" w:styleId="Closing">
    <w:name w:val="Closing"/>
    <w:basedOn w:val="Normal"/>
    <w:link w:val="ClosingChar"/>
    <w:uiPriority w:val="99"/>
    <w:semiHidden/>
    <w:unhideWhenUsed/>
    <w:rsid w:val="00F33B83"/>
    <w:pPr>
      <w:spacing w:before="0" w:line="240" w:lineRule="auto"/>
      <w:ind w:left="4320"/>
    </w:pPr>
  </w:style>
  <w:style w:type="character" w:customStyle="1" w:styleId="ClosingChar">
    <w:name w:val="Closing Char"/>
    <w:basedOn w:val="DefaultParagraphFont"/>
    <w:link w:val="Closing"/>
    <w:uiPriority w:val="99"/>
    <w:semiHidden/>
    <w:rsid w:val="00F33B83"/>
  </w:style>
  <w:style w:type="table" w:styleId="ColorfulGrid">
    <w:name w:val="Colorful Grid"/>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CCCC" w:themeFill="accent2" w:themeFillTint="33"/>
    </w:tcPr>
    <w:tblStylePr w:type="firstRow">
      <w:rPr>
        <w:b/>
        <w:bCs/>
      </w:rPr>
      <w:tblPr/>
      <w:tcPr>
        <w:shd w:val="clear" w:color="auto" w:fill="FF9999" w:themeFill="accent2" w:themeFillTint="66"/>
      </w:tcPr>
    </w:tblStylePr>
    <w:tblStylePr w:type="lastRow">
      <w:rPr>
        <w:b/>
        <w:bCs/>
        <w:color w:val="000000" w:themeColor="text1"/>
      </w:rPr>
      <w:tblPr/>
      <w:tcPr>
        <w:shd w:val="clear" w:color="auto" w:fill="FF9999" w:themeFill="accent2" w:themeFillTint="66"/>
      </w:tcPr>
    </w:tblStylePr>
    <w:tblStylePr w:type="firstCol">
      <w:rPr>
        <w:color w:val="FFFFFF" w:themeColor="background1"/>
      </w:rPr>
      <w:tblPr/>
      <w:tcPr>
        <w:shd w:val="clear" w:color="auto" w:fill="BF0000" w:themeFill="accent2" w:themeFillShade="BF"/>
      </w:tcPr>
    </w:tblStylePr>
    <w:tblStylePr w:type="lastCol">
      <w:rPr>
        <w:color w:val="FFFFFF" w:themeColor="background1"/>
      </w:rPr>
      <w:tblPr/>
      <w:tcPr>
        <w:shd w:val="clear" w:color="auto" w:fill="BF0000" w:themeFill="accent2" w:themeFillShade="BF"/>
      </w:tc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ColorfulGrid-Accent3">
    <w:name w:val="Colorful Grid Accent 3"/>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EDBF1" w:themeFill="accent5" w:themeFillTint="33"/>
    </w:tcPr>
    <w:tblStylePr w:type="firstRow">
      <w:rPr>
        <w:b/>
        <w:bCs/>
      </w:rPr>
      <w:tblPr/>
      <w:tcPr>
        <w:shd w:val="clear" w:color="auto" w:fill="9DB8E3" w:themeFill="accent5" w:themeFillTint="66"/>
      </w:tcPr>
    </w:tblStylePr>
    <w:tblStylePr w:type="lastRow">
      <w:rPr>
        <w:b/>
        <w:bCs/>
        <w:color w:val="000000" w:themeColor="text1"/>
      </w:rPr>
      <w:tblPr/>
      <w:tcPr>
        <w:shd w:val="clear" w:color="auto" w:fill="9DB8E3" w:themeFill="accent5" w:themeFillTint="66"/>
      </w:tcPr>
    </w:tblStylePr>
    <w:tblStylePr w:type="firstCol">
      <w:rPr>
        <w:color w:val="FFFFFF" w:themeColor="background1"/>
      </w:rPr>
      <w:tblPr/>
      <w:tcPr>
        <w:shd w:val="clear" w:color="auto" w:fill="204173" w:themeFill="accent5" w:themeFillShade="BF"/>
      </w:tcPr>
    </w:tblStylePr>
    <w:tblStylePr w:type="lastCol">
      <w:rPr>
        <w:color w:val="FFFFFF" w:themeColor="background1"/>
      </w:rPr>
      <w:tblPr/>
      <w:tcPr>
        <w:shd w:val="clear" w:color="auto" w:fill="204173" w:themeFill="accent5" w:themeFillShade="BF"/>
      </w:tc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ColorfulGrid-Accent6">
    <w:name w:val="Colorful Grid Accent 6"/>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FFE6E6" w:themeFill="accent2"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0" w:themeFill="accent2" w:themeFillTint="3F"/>
      </w:tcPr>
    </w:tblStylePr>
    <w:tblStylePr w:type="band1Horz">
      <w:tblPr/>
      <w:tcPr>
        <w:shd w:val="clear" w:color="auto" w:fill="FFCCCC" w:themeFill="accent2" w:themeFillTint="33"/>
      </w:tcPr>
    </w:tblStylePr>
  </w:style>
  <w:style w:type="table" w:styleId="ColorfulList-Accent3">
    <w:name w:val="Colorful List Accent 3"/>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E6EDF8"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D3EE" w:themeFill="accent5" w:themeFillTint="3F"/>
      </w:tcPr>
    </w:tblStylePr>
    <w:tblStylePr w:type="band1Horz">
      <w:tblPr/>
      <w:tcPr>
        <w:shd w:val="clear" w:color="auto" w:fill="CEDBF1" w:themeFill="accent5" w:themeFillTint="33"/>
      </w:tcPr>
    </w:tblStylePr>
  </w:style>
  <w:style w:type="table" w:styleId="ColorfulList-Accent6">
    <w:name w:val="Colorful List Accent 6"/>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22457A" w:themeFill="accent5" w:themeFillShade="CC"/>
      </w:tcPr>
    </w:tblStylePr>
    <w:tblStylePr w:type="lastRow">
      <w:rPr>
        <w:b/>
        <w:bCs/>
        <w:color w:val="22457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FF00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FF0000"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FF0000" w:themeColor="accent2"/>
        <w:left w:val="single" w:sz="4" w:space="0" w:color="FF0000" w:themeColor="accent2"/>
        <w:bottom w:val="single" w:sz="4" w:space="0" w:color="FF0000" w:themeColor="accent2"/>
        <w:right w:val="single" w:sz="4" w:space="0" w:color="FF0000" w:themeColor="accent2"/>
        <w:insideH w:val="single" w:sz="4" w:space="0" w:color="FFFFFF" w:themeColor="background1"/>
        <w:insideV w:val="single" w:sz="4" w:space="0" w:color="FFFFFF" w:themeColor="background1"/>
      </w:tblBorders>
    </w:tblPr>
    <w:tcPr>
      <w:shd w:val="clear" w:color="auto" w:fill="FFE6E6" w:themeFill="accent2"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00" w:themeFill="accent2" w:themeFillShade="99"/>
      </w:tcPr>
    </w:tblStylePr>
    <w:tblStylePr w:type="firstCol">
      <w:rPr>
        <w:color w:val="FFFFFF" w:themeColor="background1"/>
      </w:rPr>
      <w:tblPr/>
      <w:tcPr>
        <w:tcBorders>
          <w:top w:val="nil"/>
          <w:left w:val="nil"/>
          <w:bottom w:val="nil"/>
          <w:right w:val="nil"/>
          <w:insideH w:val="single" w:sz="4" w:space="0" w:color="990000" w:themeColor="accent2" w:themeShade="99"/>
          <w:insideV w:val="nil"/>
        </w:tcBorders>
        <w:shd w:val="clear" w:color="auto" w:fill="990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0000" w:themeFill="accent2" w:themeFillShade="99"/>
      </w:tcPr>
    </w:tblStylePr>
    <w:tblStylePr w:type="band1Vert">
      <w:tblPr/>
      <w:tcPr>
        <w:shd w:val="clear" w:color="auto" w:fill="FF9999" w:themeFill="accent2" w:themeFillTint="66"/>
      </w:tcPr>
    </w:tblStylePr>
    <w:tblStylePr w:type="band1Horz">
      <w:tblPr/>
      <w:tcPr>
        <w:shd w:val="clear" w:color="auto" w:fill="FF808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70AD47" w:themeColor="accent6"/>
        <w:left w:val="single" w:sz="4" w:space="0" w:color="2B579A" w:themeColor="accent5"/>
        <w:bottom w:val="single" w:sz="4" w:space="0" w:color="2B579A" w:themeColor="accent5"/>
        <w:right w:val="single" w:sz="4" w:space="0" w:color="2B579A" w:themeColor="accent5"/>
        <w:insideH w:val="single" w:sz="4" w:space="0" w:color="FFFFFF" w:themeColor="background1"/>
        <w:insideV w:val="single" w:sz="4" w:space="0" w:color="FFFFFF" w:themeColor="background1"/>
      </w:tblBorders>
    </w:tblPr>
    <w:tcPr>
      <w:shd w:val="clear" w:color="auto" w:fill="E6EDF8"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345C" w:themeFill="accent5" w:themeFillShade="99"/>
      </w:tcPr>
    </w:tblStylePr>
    <w:tblStylePr w:type="firstCol">
      <w:rPr>
        <w:color w:val="FFFFFF" w:themeColor="background1"/>
      </w:rPr>
      <w:tblPr/>
      <w:tcPr>
        <w:tcBorders>
          <w:top w:val="nil"/>
          <w:left w:val="nil"/>
          <w:bottom w:val="nil"/>
          <w:right w:val="nil"/>
          <w:insideH w:val="single" w:sz="4" w:space="0" w:color="19345C" w:themeColor="accent5" w:themeShade="99"/>
          <w:insideV w:val="nil"/>
        </w:tcBorders>
        <w:shd w:val="clear" w:color="auto" w:fill="19345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9345C" w:themeFill="accent5" w:themeFillShade="99"/>
      </w:tcPr>
    </w:tblStylePr>
    <w:tblStylePr w:type="band1Vert">
      <w:tblPr/>
      <w:tcPr>
        <w:shd w:val="clear" w:color="auto" w:fill="9DB8E3" w:themeFill="accent5" w:themeFillTint="66"/>
      </w:tcPr>
    </w:tblStylePr>
    <w:tblStylePr w:type="band1Horz">
      <w:tblPr/>
      <w:tcPr>
        <w:shd w:val="clear" w:color="auto" w:fill="85A7DD"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2B579A"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FF00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00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0000" w:themeFill="accent2" w:themeFillShade="BF"/>
      </w:tcPr>
    </w:tblStylePr>
    <w:tblStylePr w:type="band1Vert">
      <w:tblPr/>
      <w:tcPr>
        <w:tcBorders>
          <w:top w:val="nil"/>
          <w:left w:val="nil"/>
          <w:bottom w:val="nil"/>
          <w:right w:val="nil"/>
          <w:insideH w:val="nil"/>
          <w:insideV w:val="nil"/>
        </w:tcBorders>
        <w:shd w:val="clear" w:color="auto" w:fill="BF0000" w:themeFill="accent2" w:themeFillShade="BF"/>
      </w:tcPr>
    </w:tblStylePr>
    <w:tblStylePr w:type="band1Horz">
      <w:tblPr/>
      <w:tcPr>
        <w:tcBorders>
          <w:top w:val="nil"/>
          <w:left w:val="nil"/>
          <w:bottom w:val="nil"/>
          <w:right w:val="nil"/>
          <w:insideH w:val="nil"/>
          <w:insideV w:val="nil"/>
        </w:tcBorders>
        <w:shd w:val="clear" w:color="auto" w:fill="BF0000" w:themeFill="accent2" w:themeFillShade="BF"/>
      </w:tcPr>
    </w:tblStylePr>
  </w:style>
  <w:style w:type="table" w:styleId="DarkList-Accent3">
    <w:name w:val="Dark List Accent 3"/>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2B579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2B4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0417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04173" w:themeFill="accent5" w:themeFillShade="BF"/>
      </w:tcPr>
    </w:tblStylePr>
    <w:tblStylePr w:type="band1Vert">
      <w:tblPr/>
      <w:tcPr>
        <w:tcBorders>
          <w:top w:val="nil"/>
          <w:left w:val="nil"/>
          <w:bottom w:val="nil"/>
          <w:right w:val="nil"/>
          <w:insideH w:val="nil"/>
          <w:insideV w:val="nil"/>
        </w:tcBorders>
        <w:shd w:val="clear" w:color="auto" w:fill="204173" w:themeFill="accent5" w:themeFillShade="BF"/>
      </w:tcPr>
    </w:tblStylePr>
    <w:tblStylePr w:type="band1Horz">
      <w:tblPr/>
      <w:tcPr>
        <w:tcBorders>
          <w:top w:val="nil"/>
          <w:left w:val="nil"/>
          <w:bottom w:val="nil"/>
          <w:right w:val="nil"/>
          <w:insideH w:val="nil"/>
          <w:insideV w:val="nil"/>
        </w:tcBorders>
        <w:shd w:val="clear" w:color="auto" w:fill="204173" w:themeFill="accent5" w:themeFillShade="BF"/>
      </w:tcPr>
    </w:tblStylePr>
  </w:style>
  <w:style w:type="table" w:styleId="DarkList-Accent6">
    <w:name w:val="Dark List Accent 6"/>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F33B83"/>
  </w:style>
  <w:style w:type="character" w:customStyle="1" w:styleId="DateChar">
    <w:name w:val="Date Char"/>
    <w:basedOn w:val="DefaultParagraphFont"/>
    <w:link w:val="Date"/>
    <w:uiPriority w:val="99"/>
    <w:semiHidden/>
    <w:rsid w:val="00F33B83"/>
  </w:style>
  <w:style w:type="paragraph" w:styleId="DocumentMap">
    <w:name w:val="Document Map"/>
    <w:basedOn w:val="Normal"/>
    <w:link w:val="DocumentMapChar"/>
    <w:uiPriority w:val="99"/>
    <w:semiHidden/>
    <w:unhideWhenUsed/>
    <w:rsid w:val="00F33B83"/>
    <w:pPr>
      <w:spacing w:before="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F33B83"/>
    <w:rPr>
      <w:rFonts w:ascii="Segoe UI" w:hAnsi="Segoe UI" w:cs="Segoe UI"/>
      <w:szCs w:val="16"/>
    </w:rPr>
  </w:style>
  <w:style w:type="paragraph" w:styleId="E-mailSignature">
    <w:name w:val="E-mail Signature"/>
    <w:basedOn w:val="Normal"/>
    <w:link w:val="E-mailSignatureChar"/>
    <w:uiPriority w:val="99"/>
    <w:semiHidden/>
    <w:unhideWhenUsed/>
    <w:rsid w:val="00F33B83"/>
    <w:pPr>
      <w:spacing w:before="0" w:line="240" w:lineRule="auto"/>
    </w:pPr>
  </w:style>
  <w:style w:type="character" w:customStyle="1" w:styleId="E-mailSignatureChar">
    <w:name w:val="E-mail Signature Char"/>
    <w:basedOn w:val="DefaultParagraphFont"/>
    <w:link w:val="E-mailSignature"/>
    <w:uiPriority w:val="99"/>
    <w:semiHidden/>
    <w:rsid w:val="00F33B83"/>
  </w:style>
  <w:style w:type="character" w:styleId="EndnoteReference">
    <w:name w:val="endnote reference"/>
    <w:basedOn w:val="DefaultParagraphFont"/>
    <w:uiPriority w:val="99"/>
    <w:semiHidden/>
    <w:unhideWhenUsed/>
    <w:rsid w:val="00F33B83"/>
    <w:rPr>
      <w:vertAlign w:val="superscript"/>
    </w:rPr>
  </w:style>
  <w:style w:type="paragraph" w:styleId="EndnoteText">
    <w:name w:val="endnote text"/>
    <w:basedOn w:val="Normal"/>
    <w:link w:val="EndnoteTextChar"/>
    <w:uiPriority w:val="99"/>
    <w:semiHidden/>
    <w:unhideWhenUsed/>
    <w:rsid w:val="00F33B83"/>
    <w:pPr>
      <w:spacing w:before="0" w:line="240" w:lineRule="auto"/>
    </w:pPr>
    <w:rPr>
      <w:szCs w:val="20"/>
    </w:rPr>
  </w:style>
  <w:style w:type="character" w:customStyle="1" w:styleId="EndnoteTextChar">
    <w:name w:val="Endnote Text Char"/>
    <w:basedOn w:val="DefaultParagraphFont"/>
    <w:link w:val="EndnoteText"/>
    <w:uiPriority w:val="99"/>
    <w:semiHidden/>
    <w:rsid w:val="00F33B83"/>
    <w:rPr>
      <w:szCs w:val="20"/>
    </w:rPr>
  </w:style>
  <w:style w:type="paragraph" w:styleId="EnvelopeAddress">
    <w:name w:val="envelope address"/>
    <w:basedOn w:val="Normal"/>
    <w:uiPriority w:val="99"/>
    <w:semiHidden/>
    <w:unhideWhenUsed/>
    <w:rsid w:val="00F33B83"/>
    <w:pPr>
      <w:framePr w:w="7920" w:h="1980" w:hRule="exact" w:hSpace="180" w:wrap="auto" w:hAnchor="page" w:xAlign="center" w:yAlign="bottom"/>
      <w:spacing w:before="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F33B83"/>
    <w:pPr>
      <w:spacing w:before="0" w:line="240" w:lineRule="auto"/>
    </w:pPr>
    <w:rPr>
      <w:rFonts w:asciiTheme="majorHAnsi" w:eastAsiaTheme="majorEastAsia" w:hAnsiTheme="majorHAnsi" w:cstheme="majorBidi"/>
      <w:szCs w:val="20"/>
    </w:rPr>
  </w:style>
  <w:style w:type="character" w:styleId="FootnoteReference">
    <w:name w:val="footnote reference"/>
    <w:basedOn w:val="DefaultParagraphFont"/>
    <w:uiPriority w:val="99"/>
    <w:semiHidden/>
    <w:unhideWhenUsed/>
    <w:rsid w:val="00F33B83"/>
    <w:rPr>
      <w:vertAlign w:val="superscript"/>
    </w:rPr>
  </w:style>
  <w:style w:type="paragraph" w:styleId="FootnoteText">
    <w:name w:val="footnote text"/>
    <w:basedOn w:val="Normal"/>
    <w:link w:val="FootnoteTextChar"/>
    <w:uiPriority w:val="99"/>
    <w:semiHidden/>
    <w:unhideWhenUsed/>
    <w:rsid w:val="00F33B83"/>
    <w:pPr>
      <w:spacing w:before="0" w:line="240" w:lineRule="auto"/>
    </w:pPr>
    <w:rPr>
      <w:szCs w:val="20"/>
    </w:rPr>
  </w:style>
  <w:style w:type="character" w:customStyle="1" w:styleId="FootnoteTextChar">
    <w:name w:val="Footnote Text Char"/>
    <w:basedOn w:val="DefaultParagraphFont"/>
    <w:link w:val="FootnoteText"/>
    <w:uiPriority w:val="99"/>
    <w:semiHidden/>
    <w:rsid w:val="00F33B83"/>
    <w:rPr>
      <w:szCs w:val="20"/>
    </w:rPr>
  </w:style>
  <w:style w:type="table" w:styleId="GridTable1Light-Accent2">
    <w:name w:val="Grid Table 1 Light Accent 2"/>
    <w:basedOn w:val="TableNormal"/>
    <w:uiPriority w:val="46"/>
    <w:rsid w:val="00F33B83"/>
    <w:pPr>
      <w:spacing w:line="240" w:lineRule="auto"/>
    </w:pPr>
    <w:tblPr>
      <w:tblStyleRowBandSize w:val="1"/>
      <w:tblStyleColBandSize w:val="1"/>
      <w:tblBorders>
        <w:top w:val="single" w:sz="4" w:space="0" w:color="FF9999" w:themeColor="accent2" w:themeTint="66"/>
        <w:left w:val="single" w:sz="4" w:space="0" w:color="FF9999" w:themeColor="accent2" w:themeTint="66"/>
        <w:bottom w:val="single" w:sz="4" w:space="0" w:color="FF9999" w:themeColor="accent2" w:themeTint="66"/>
        <w:right w:val="single" w:sz="4" w:space="0" w:color="FF9999" w:themeColor="accent2" w:themeTint="66"/>
        <w:insideH w:val="single" w:sz="4" w:space="0" w:color="FF9999" w:themeColor="accent2" w:themeTint="66"/>
        <w:insideV w:val="single" w:sz="4" w:space="0" w:color="FF9999" w:themeColor="accent2" w:themeTint="66"/>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2" w:space="0" w:color="FF666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33B83"/>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F33B83"/>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F33B83"/>
    <w:pPr>
      <w:spacing w:line="240" w:lineRule="auto"/>
    </w:pPr>
    <w:tblPr>
      <w:tblStyleRowBandSize w:val="1"/>
      <w:tblStyleColBandSize w:val="1"/>
      <w:tblBorders>
        <w:top w:val="single" w:sz="4" w:space="0" w:color="9DB8E3" w:themeColor="accent5" w:themeTint="66"/>
        <w:left w:val="single" w:sz="4" w:space="0" w:color="9DB8E3" w:themeColor="accent5" w:themeTint="66"/>
        <w:bottom w:val="single" w:sz="4" w:space="0" w:color="9DB8E3" w:themeColor="accent5" w:themeTint="66"/>
        <w:right w:val="single" w:sz="4" w:space="0" w:color="9DB8E3" w:themeColor="accent5" w:themeTint="66"/>
        <w:insideH w:val="single" w:sz="4" w:space="0" w:color="9DB8E3" w:themeColor="accent5" w:themeTint="66"/>
        <w:insideV w:val="single" w:sz="4" w:space="0" w:color="9DB8E3" w:themeColor="accent5" w:themeTint="66"/>
      </w:tblBorders>
    </w:tblPr>
    <w:tblStylePr w:type="firstRow">
      <w:rPr>
        <w:b/>
        <w:bCs/>
      </w:rPr>
      <w:tblPr/>
      <w:tcPr>
        <w:tcBorders>
          <w:bottom w:val="single" w:sz="12" w:space="0" w:color="6C95D6" w:themeColor="accent5" w:themeTint="99"/>
        </w:tcBorders>
      </w:tcPr>
    </w:tblStylePr>
    <w:tblStylePr w:type="lastRow">
      <w:rPr>
        <w:b/>
        <w:bCs/>
      </w:rPr>
      <w:tblPr/>
      <w:tcPr>
        <w:tcBorders>
          <w:top w:val="double" w:sz="2" w:space="0" w:color="6C95D6" w:themeColor="accent5" w:themeTint="99"/>
        </w:tcBorders>
      </w:tcPr>
    </w:tblStylePr>
    <w:tblStylePr w:type="firstCol">
      <w:rPr>
        <w:b/>
        <w:bCs/>
      </w:rPr>
    </w:tblStylePr>
    <w:tblStylePr w:type="lastCol">
      <w:rPr>
        <w:b/>
        <w:bCs/>
      </w:rPr>
    </w:tblStylePr>
  </w:style>
  <w:style w:type="table" w:styleId="GridTable2">
    <w:name w:val="Grid Table 2"/>
    <w:basedOn w:val="TableNormal"/>
    <w:uiPriority w:val="47"/>
    <w:rsid w:val="00F33B83"/>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F33B83"/>
    <w:pPr>
      <w:spacing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rsid w:val="00F33B83"/>
    <w:pPr>
      <w:spacing w:line="240" w:lineRule="auto"/>
    </w:pPr>
    <w:tblPr>
      <w:tblStyleRowBandSize w:val="1"/>
      <w:tblStyleColBandSize w:val="1"/>
      <w:tblBorders>
        <w:top w:val="single" w:sz="2" w:space="0" w:color="FF6666" w:themeColor="accent2" w:themeTint="99"/>
        <w:bottom w:val="single" w:sz="2" w:space="0" w:color="FF6666" w:themeColor="accent2" w:themeTint="99"/>
        <w:insideH w:val="single" w:sz="2" w:space="0" w:color="FF6666" w:themeColor="accent2" w:themeTint="99"/>
        <w:insideV w:val="single" w:sz="2" w:space="0" w:color="FF6666" w:themeColor="accent2" w:themeTint="99"/>
      </w:tblBorders>
    </w:tblPr>
    <w:tblStylePr w:type="firstRow">
      <w:rPr>
        <w:b/>
        <w:bCs/>
      </w:rPr>
      <w:tblPr/>
      <w:tcPr>
        <w:tcBorders>
          <w:top w:val="nil"/>
          <w:bottom w:val="single" w:sz="12" w:space="0" w:color="FF6666" w:themeColor="accent2" w:themeTint="99"/>
          <w:insideH w:val="nil"/>
          <w:insideV w:val="nil"/>
        </w:tcBorders>
        <w:shd w:val="clear" w:color="auto" w:fill="FFFFFF" w:themeFill="background1"/>
      </w:tcPr>
    </w:tblStylePr>
    <w:tblStylePr w:type="lastRow">
      <w:rPr>
        <w:b/>
        <w:bCs/>
      </w:rPr>
      <w:tblPr/>
      <w:tcPr>
        <w:tcBorders>
          <w:top w:val="double" w:sz="2" w:space="0" w:color="FF66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GridTable2-Accent3">
    <w:name w:val="Grid Table 2 Accent 3"/>
    <w:basedOn w:val="TableNormal"/>
    <w:uiPriority w:val="47"/>
    <w:rsid w:val="00F33B83"/>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F33B83"/>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F33B83"/>
    <w:pPr>
      <w:spacing w:line="240" w:lineRule="auto"/>
    </w:pPr>
    <w:tblPr>
      <w:tblStyleRowBandSize w:val="1"/>
      <w:tblStyleColBandSize w:val="1"/>
      <w:tblBorders>
        <w:top w:val="single" w:sz="2" w:space="0" w:color="6C95D6" w:themeColor="accent5" w:themeTint="99"/>
        <w:bottom w:val="single" w:sz="2" w:space="0" w:color="6C95D6" w:themeColor="accent5" w:themeTint="99"/>
        <w:insideH w:val="single" w:sz="2" w:space="0" w:color="6C95D6" w:themeColor="accent5" w:themeTint="99"/>
        <w:insideV w:val="single" w:sz="2" w:space="0" w:color="6C95D6" w:themeColor="accent5" w:themeTint="99"/>
      </w:tblBorders>
    </w:tblPr>
    <w:tblStylePr w:type="firstRow">
      <w:rPr>
        <w:b/>
        <w:bCs/>
      </w:rPr>
      <w:tblPr/>
      <w:tcPr>
        <w:tcBorders>
          <w:top w:val="nil"/>
          <w:bottom w:val="single" w:sz="12" w:space="0" w:color="6C95D6" w:themeColor="accent5" w:themeTint="99"/>
          <w:insideH w:val="nil"/>
          <w:insideV w:val="nil"/>
        </w:tcBorders>
        <w:shd w:val="clear" w:color="auto" w:fill="FFFFFF" w:themeFill="background1"/>
      </w:tcPr>
    </w:tblStylePr>
    <w:tblStylePr w:type="lastRow">
      <w:rPr>
        <w:b/>
        <w:bCs/>
      </w:rPr>
      <w:tblPr/>
      <w:tcPr>
        <w:tcBorders>
          <w:top w:val="double" w:sz="2" w:space="0" w:color="6C95D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GridTable2-Accent6">
    <w:name w:val="Grid Table 2 Accent 6"/>
    <w:basedOn w:val="TableNormal"/>
    <w:uiPriority w:val="47"/>
    <w:rsid w:val="00F33B83"/>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F33B83"/>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F33B83"/>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3-Accent2">
    <w:name w:val="Grid Table 3 Accent 2"/>
    <w:basedOn w:val="TableNormal"/>
    <w:uiPriority w:val="48"/>
    <w:rsid w:val="00F33B83"/>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GridTable3-Accent3">
    <w:name w:val="Grid Table 3 Accent 3"/>
    <w:basedOn w:val="TableNormal"/>
    <w:uiPriority w:val="48"/>
    <w:rsid w:val="00F33B83"/>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F33B83"/>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F33B83"/>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styleId="GridTable3-Accent6">
    <w:name w:val="Grid Table 3 Accent 6"/>
    <w:basedOn w:val="TableNormal"/>
    <w:uiPriority w:val="48"/>
    <w:rsid w:val="00F33B83"/>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Accent1">
    <w:name w:val="Grid Table 4 Accent 1"/>
    <w:basedOn w:val="TableNormal"/>
    <w:uiPriority w:val="49"/>
    <w:rsid w:val="00F33B83"/>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2">
    <w:name w:val="Grid Table 4 Accent 2"/>
    <w:basedOn w:val="TableNormal"/>
    <w:uiPriority w:val="49"/>
    <w:rsid w:val="00F33B83"/>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insideV w:val="nil"/>
        </w:tcBorders>
        <w:shd w:val="clear" w:color="auto" w:fill="FF0000" w:themeFill="accent2"/>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GridTable4-Accent3">
    <w:name w:val="Grid Table 4 Accent 3"/>
    <w:basedOn w:val="TableNormal"/>
    <w:uiPriority w:val="49"/>
    <w:rsid w:val="00F33B83"/>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F33B83"/>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6">
    <w:name w:val="Grid Table 4 Accent 6"/>
    <w:basedOn w:val="TableNormal"/>
    <w:uiPriority w:val="49"/>
    <w:rsid w:val="00F33B83"/>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1">
    <w:name w:val="Grid Table 5 Dark Accent 1"/>
    <w:basedOn w:val="Table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2">
    <w:name w:val="Grid Table 5 Dark Accent 2"/>
    <w:basedOn w:val="Table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C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00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00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00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0000" w:themeFill="accent2"/>
      </w:tcPr>
    </w:tblStylePr>
    <w:tblStylePr w:type="band1Vert">
      <w:tblPr/>
      <w:tcPr>
        <w:shd w:val="clear" w:color="auto" w:fill="FF9999" w:themeFill="accent2" w:themeFillTint="66"/>
      </w:tcPr>
    </w:tblStylePr>
    <w:tblStylePr w:type="band1Horz">
      <w:tblPr/>
      <w:tcPr>
        <w:shd w:val="clear" w:color="auto" w:fill="FF9999" w:themeFill="accent2" w:themeFillTint="66"/>
      </w:tcPr>
    </w:tblStylePr>
  </w:style>
  <w:style w:type="table" w:styleId="GridTable5Dark-Accent3">
    <w:name w:val="Grid Table 5 Dark Accent 3"/>
    <w:basedOn w:val="Table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DB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579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579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579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579A" w:themeFill="accent5"/>
      </w:tcPr>
    </w:tblStylePr>
    <w:tblStylePr w:type="band1Vert">
      <w:tblPr/>
      <w:tcPr>
        <w:shd w:val="clear" w:color="auto" w:fill="9DB8E3" w:themeFill="accent5" w:themeFillTint="66"/>
      </w:tcPr>
    </w:tblStylePr>
    <w:tblStylePr w:type="band1Horz">
      <w:tblPr/>
      <w:tcPr>
        <w:shd w:val="clear" w:color="auto" w:fill="9DB8E3" w:themeFill="accent5" w:themeFillTint="66"/>
      </w:tcPr>
    </w:tblStylePr>
  </w:style>
  <w:style w:type="table" w:styleId="GridTable5Dark-Accent6">
    <w:name w:val="Grid Table 5 Dark Accent 6"/>
    <w:basedOn w:val="Table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F33B83"/>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F33B83"/>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2">
    <w:name w:val="Grid Table 6 Colorful Accent 2"/>
    <w:basedOn w:val="TableNormal"/>
    <w:uiPriority w:val="51"/>
    <w:rsid w:val="00F33B83"/>
    <w:pPr>
      <w:spacing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GridTable6Colorful-Accent3">
    <w:name w:val="Grid Table 6 Colorful Accent 3"/>
    <w:basedOn w:val="TableNormal"/>
    <w:uiPriority w:val="51"/>
    <w:rsid w:val="00F33B83"/>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F33B83"/>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F33B83"/>
    <w:pPr>
      <w:spacing w:line="240" w:lineRule="auto"/>
    </w:pPr>
    <w:rPr>
      <w:color w:val="204173" w:themeColor="accent5" w:themeShade="BF"/>
    </w:r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bottom w:val="single" w:sz="12" w:space="0" w:color="6C95D6" w:themeColor="accent5" w:themeTint="99"/>
        </w:tcBorders>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GridTable6Colorful-Accent6">
    <w:name w:val="Grid Table 6 Colorful Accent 6"/>
    <w:basedOn w:val="TableNormal"/>
    <w:uiPriority w:val="51"/>
    <w:rsid w:val="00F33B83"/>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F33B83"/>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F33B83"/>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7Colorful-Accent2">
    <w:name w:val="Grid Table 7 Colorful Accent 2"/>
    <w:basedOn w:val="TableNormal"/>
    <w:uiPriority w:val="52"/>
    <w:rsid w:val="00F33B83"/>
    <w:pPr>
      <w:spacing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GridTable7Colorful-Accent3">
    <w:name w:val="Grid Table 7 Colorful Accent 3"/>
    <w:basedOn w:val="TableNormal"/>
    <w:uiPriority w:val="52"/>
    <w:rsid w:val="00F33B83"/>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F33B83"/>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F33B83"/>
    <w:pPr>
      <w:spacing w:line="240" w:lineRule="auto"/>
    </w:pPr>
    <w:rPr>
      <w:color w:val="204173" w:themeColor="accent5" w:themeShade="BF"/>
    </w:r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styleId="GridTable7Colorful-Accent6">
    <w:name w:val="Grid Table 7 Colorful Accent 6"/>
    <w:basedOn w:val="TableNormal"/>
    <w:uiPriority w:val="52"/>
    <w:rsid w:val="00F33B83"/>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eading3Char">
    <w:name w:val="Heading 3 Char"/>
    <w:basedOn w:val="DefaultParagraphFont"/>
    <w:link w:val="Heading3"/>
    <w:uiPriority w:val="6"/>
    <w:rsid w:val="00F33B8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6"/>
    <w:semiHidden/>
    <w:rsid w:val="00487996"/>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6"/>
    <w:semiHidden/>
    <w:rsid w:val="00487996"/>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6"/>
    <w:semiHidden/>
    <w:rsid w:val="00487996"/>
    <w:rPr>
      <w:rFonts w:asciiTheme="majorHAnsi" w:eastAsiaTheme="majorEastAsia" w:hAnsiTheme="majorHAnsi" w:cstheme="majorBidi"/>
      <w:b/>
      <w:color w:val="1F4D78" w:themeColor="accent1" w:themeShade="7F"/>
    </w:rPr>
  </w:style>
  <w:style w:type="character" w:customStyle="1" w:styleId="Heading7Char">
    <w:name w:val="Heading 7 Char"/>
    <w:basedOn w:val="DefaultParagraphFont"/>
    <w:link w:val="Heading7"/>
    <w:uiPriority w:val="6"/>
    <w:semiHidden/>
    <w:rsid w:val="00F33B83"/>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6"/>
    <w:semiHidden/>
    <w:rsid w:val="00F33B83"/>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6"/>
    <w:semiHidden/>
    <w:rsid w:val="00F33B83"/>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F33B83"/>
  </w:style>
  <w:style w:type="paragraph" w:styleId="HTMLAddress">
    <w:name w:val="HTML Address"/>
    <w:basedOn w:val="Normal"/>
    <w:link w:val="HTMLAddressChar"/>
    <w:uiPriority w:val="99"/>
    <w:semiHidden/>
    <w:unhideWhenUsed/>
    <w:rsid w:val="00F33B83"/>
    <w:pPr>
      <w:spacing w:before="0" w:line="240" w:lineRule="auto"/>
    </w:pPr>
    <w:rPr>
      <w:i/>
      <w:iCs/>
    </w:rPr>
  </w:style>
  <w:style w:type="character" w:customStyle="1" w:styleId="HTMLAddressChar">
    <w:name w:val="HTML Address Char"/>
    <w:basedOn w:val="DefaultParagraphFont"/>
    <w:link w:val="HTMLAddress"/>
    <w:uiPriority w:val="99"/>
    <w:semiHidden/>
    <w:rsid w:val="00F33B83"/>
    <w:rPr>
      <w:i/>
      <w:iCs/>
    </w:rPr>
  </w:style>
  <w:style w:type="character" w:styleId="HTMLCite">
    <w:name w:val="HTML Cite"/>
    <w:basedOn w:val="DefaultParagraphFont"/>
    <w:uiPriority w:val="99"/>
    <w:semiHidden/>
    <w:unhideWhenUsed/>
    <w:rsid w:val="00F33B83"/>
    <w:rPr>
      <w:i/>
      <w:iCs/>
    </w:rPr>
  </w:style>
  <w:style w:type="character" w:styleId="HTMLCode">
    <w:name w:val="HTML Code"/>
    <w:basedOn w:val="DefaultParagraphFont"/>
    <w:uiPriority w:val="99"/>
    <w:semiHidden/>
    <w:unhideWhenUsed/>
    <w:rsid w:val="00F33B83"/>
    <w:rPr>
      <w:rFonts w:ascii="Consolas" w:hAnsi="Consolas"/>
      <w:sz w:val="22"/>
      <w:szCs w:val="20"/>
    </w:rPr>
  </w:style>
  <w:style w:type="character" w:styleId="HTMLDefinition">
    <w:name w:val="HTML Definition"/>
    <w:basedOn w:val="DefaultParagraphFont"/>
    <w:uiPriority w:val="99"/>
    <w:semiHidden/>
    <w:unhideWhenUsed/>
    <w:rsid w:val="00F33B83"/>
    <w:rPr>
      <w:i/>
      <w:iCs/>
    </w:rPr>
  </w:style>
  <w:style w:type="character" w:styleId="HTMLKeyboard">
    <w:name w:val="HTML Keyboard"/>
    <w:basedOn w:val="DefaultParagraphFont"/>
    <w:uiPriority w:val="99"/>
    <w:semiHidden/>
    <w:unhideWhenUsed/>
    <w:rsid w:val="00F33B83"/>
    <w:rPr>
      <w:rFonts w:ascii="Consolas" w:hAnsi="Consolas"/>
      <w:sz w:val="22"/>
      <w:szCs w:val="20"/>
    </w:rPr>
  </w:style>
  <w:style w:type="paragraph" w:styleId="HTMLPreformatted">
    <w:name w:val="HTML Preformatted"/>
    <w:basedOn w:val="Normal"/>
    <w:link w:val="HTMLPreformattedChar"/>
    <w:uiPriority w:val="99"/>
    <w:semiHidden/>
    <w:unhideWhenUsed/>
    <w:rsid w:val="00F33B83"/>
    <w:pPr>
      <w:spacing w:before="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F33B83"/>
    <w:rPr>
      <w:rFonts w:ascii="Consolas" w:hAnsi="Consolas"/>
      <w:szCs w:val="20"/>
    </w:rPr>
  </w:style>
  <w:style w:type="character" w:styleId="HTMLSample">
    <w:name w:val="HTML Sample"/>
    <w:basedOn w:val="DefaultParagraphFont"/>
    <w:uiPriority w:val="99"/>
    <w:semiHidden/>
    <w:unhideWhenUsed/>
    <w:rsid w:val="00F33B83"/>
    <w:rPr>
      <w:rFonts w:ascii="Consolas" w:hAnsi="Consolas"/>
      <w:sz w:val="24"/>
      <w:szCs w:val="24"/>
    </w:rPr>
  </w:style>
  <w:style w:type="character" w:styleId="HTMLTypewriter">
    <w:name w:val="HTML Typewriter"/>
    <w:basedOn w:val="DefaultParagraphFont"/>
    <w:uiPriority w:val="99"/>
    <w:semiHidden/>
    <w:unhideWhenUsed/>
    <w:rsid w:val="00F33B83"/>
    <w:rPr>
      <w:rFonts w:ascii="Consolas" w:hAnsi="Consolas"/>
      <w:sz w:val="22"/>
      <w:szCs w:val="20"/>
    </w:rPr>
  </w:style>
  <w:style w:type="character" w:styleId="HTMLVariable">
    <w:name w:val="HTML Variable"/>
    <w:basedOn w:val="DefaultParagraphFont"/>
    <w:uiPriority w:val="99"/>
    <w:semiHidden/>
    <w:unhideWhenUsed/>
    <w:rsid w:val="00F33B83"/>
    <w:rPr>
      <w:i/>
      <w:iCs/>
    </w:rPr>
  </w:style>
  <w:style w:type="paragraph" w:styleId="Index1">
    <w:name w:val="index 1"/>
    <w:basedOn w:val="Normal"/>
    <w:next w:val="Normal"/>
    <w:autoRedefine/>
    <w:uiPriority w:val="99"/>
    <w:semiHidden/>
    <w:unhideWhenUsed/>
    <w:rsid w:val="00F33B83"/>
    <w:pPr>
      <w:spacing w:before="0" w:line="240" w:lineRule="auto"/>
      <w:ind w:left="220" w:hanging="220"/>
    </w:pPr>
  </w:style>
  <w:style w:type="paragraph" w:styleId="Index2">
    <w:name w:val="index 2"/>
    <w:basedOn w:val="Normal"/>
    <w:next w:val="Normal"/>
    <w:autoRedefine/>
    <w:uiPriority w:val="99"/>
    <w:semiHidden/>
    <w:unhideWhenUsed/>
    <w:rsid w:val="00F33B83"/>
    <w:pPr>
      <w:spacing w:before="0" w:line="240" w:lineRule="auto"/>
      <w:ind w:left="440" w:hanging="220"/>
    </w:pPr>
  </w:style>
  <w:style w:type="paragraph" w:styleId="Index3">
    <w:name w:val="index 3"/>
    <w:basedOn w:val="Normal"/>
    <w:next w:val="Normal"/>
    <w:autoRedefine/>
    <w:uiPriority w:val="99"/>
    <w:semiHidden/>
    <w:unhideWhenUsed/>
    <w:rsid w:val="00F33B83"/>
    <w:pPr>
      <w:spacing w:before="0" w:line="240" w:lineRule="auto"/>
      <w:ind w:left="660" w:hanging="220"/>
    </w:pPr>
  </w:style>
  <w:style w:type="paragraph" w:styleId="Index4">
    <w:name w:val="index 4"/>
    <w:basedOn w:val="Normal"/>
    <w:next w:val="Normal"/>
    <w:autoRedefine/>
    <w:uiPriority w:val="99"/>
    <w:semiHidden/>
    <w:unhideWhenUsed/>
    <w:rsid w:val="00F33B83"/>
    <w:pPr>
      <w:spacing w:before="0" w:line="240" w:lineRule="auto"/>
      <w:ind w:left="880" w:hanging="220"/>
    </w:pPr>
  </w:style>
  <w:style w:type="paragraph" w:styleId="Index5">
    <w:name w:val="index 5"/>
    <w:basedOn w:val="Normal"/>
    <w:next w:val="Normal"/>
    <w:autoRedefine/>
    <w:uiPriority w:val="99"/>
    <w:semiHidden/>
    <w:unhideWhenUsed/>
    <w:rsid w:val="00F33B83"/>
    <w:pPr>
      <w:spacing w:before="0" w:line="240" w:lineRule="auto"/>
      <w:ind w:left="1100" w:hanging="220"/>
    </w:pPr>
  </w:style>
  <w:style w:type="paragraph" w:styleId="Index6">
    <w:name w:val="index 6"/>
    <w:basedOn w:val="Normal"/>
    <w:next w:val="Normal"/>
    <w:autoRedefine/>
    <w:uiPriority w:val="99"/>
    <w:semiHidden/>
    <w:unhideWhenUsed/>
    <w:rsid w:val="00F33B83"/>
    <w:pPr>
      <w:spacing w:before="0" w:line="240" w:lineRule="auto"/>
      <w:ind w:left="1320" w:hanging="220"/>
    </w:pPr>
  </w:style>
  <w:style w:type="paragraph" w:styleId="Index7">
    <w:name w:val="index 7"/>
    <w:basedOn w:val="Normal"/>
    <w:next w:val="Normal"/>
    <w:autoRedefine/>
    <w:uiPriority w:val="99"/>
    <w:semiHidden/>
    <w:unhideWhenUsed/>
    <w:rsid w:val="00F33B83"/>
    <w:pPr>
      <w:spacing w:before="0" w:line="240" w:lineRule="auto"/>
      <w:ind w:left="1540" w:hanging="220"/>
    </w:pPr>
  </w:style>
  <w:style w:type="paragraph" w:styleId="Index8">
    <w:name w:val="index 8"/>
    <w:basedOn w:val="Normal"/>
    <w:next w:val="Normal"/>
    <w:autoRedefine/>
    <w:uiPriority w:val="99"/>
    <w:semiHidden/>
    <w:unhideWhenUsed/>
    <w:rsid w:val="00F33B83"/>
    <w:pPr>
      <w:spacing w:before="0" w:line="240" w:lineRule="auto"/>
      <w:ind w:left="1760" w:hanging="220"/>
    </w:pPr>
  </w:style>
  <w:style w:type="paragraph" w:styleId="Index9">
    <w:name w:val="index 9"/>
    <w:basedOn w:val="Normal"/>
    <w:next w:val="Normal"/>
    <w:autoRedefine/>
    <w:uiPriority w:val="99"/>
    <w:semiHidden/>
    <w:unhideWhenUsed/>
    <w:rsid w:val="00F33B83"/>
    <w:pPr>
      <w:spacing w:before="0" w:line="240" w:lineRule="auto"/>
      <w:ind w:left="1980" w:hanging="220"/>
    </w:pPr>
  </w:style>
  <w:style w:type="paragraph" w:styleId="IndexHeading">
    <w:name w:val="index heading"/>
    <w:basedOn w:val="Normal"/>
    <w:next w:val="Index1"/>
    <w:uiPriority w:val="99"/>
    <w:semiHidden/>
    <w:unhideWhenUsed/>
    <w:rsid w:val="00F33B83"/>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594254"/>
    <w:pPr>
      <w:pBdr>
        <w:top w:val="single" w:sz="4" w:space="10" w:color="1F4E79" w:themeColor="accent1" w:themeShade="80"/>
        <w:bottom w:val="single" w:sz="4" w:space="10" w:color="1F4E79" w:themeColor="accent1" w:themeShade="80"/>
      </w:pBdr>
      <w:spacing w:before="360" w:after="360"/>
      <w:jc w:val="center"/>
    </w:pPr>
    <w:rPr>
      <w:i/>
      <w:iCs/>
      <w:color w:val="1F4E79" w:themeColor="accent1" w:themeShade="80"/>
    </w:rPr>
  </w:style>
  <w:style w:type="character" w:customStyle="1" w:styleId="IntenseQuoteChar">
    <w:name w:val="Intense Quote Char"/>
    <w:basedOn w:val="DefaultParagraphFont"/>
    <w:link w:val="IntenseQuote"/>
    <w:uiPriority w:val="30"/>
    <w:semiHidden/>
    <w:rsid w:val="00594254"/>
    <w:rPr>
      <w:i/>
      <w:iCs/>
      <w:color w:val="1F4E79" w:themeColor="accent1" w:themeShade="80"/>
    </w:rPr>
  </w:style>
  <w:style w:type="character" w:styleId="IntenseReference">
    <w:name w:val="Intense Reference"/>
    <w:basedOn w:val="DefaultParagraphFont"/>
    <w:uiPriority w:val="32"/>
    <w:semiHidden/>
    <w:unhideWhenUsed/>
    <w:qFormat/>
    <w:rsid w:val="00594254"/>
    <w:rPr>
      <w:b/>
      <w:bCs/>
      <w:caps w:val="0"/>
      <w:smallCaps/>
      <w:color w:val="1F4E79" w:themeColor="accent1" w:themeShade="80"/>
      <w:spacing w:val="0"/>
    </w:rPr>
  </w:style>
  <w:style w:type="table" w:styleId="LightGrid">
    <w:name w:val="Light Grid"/>
    <w:basedOn w:val="TableNormal"/>
    <w:uiPriority w:val="62"/>
    <w:semiHidden/>
    <w:unhideWhenUsed/>
    <w:rsid w:val="00F33B83"/>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F33B83"/>
    <w:pPr>
      <w:spacing w:before="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rsid w:val="00F33B83"/>
    <w:pPr>
      <w:spacing w:before="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18" w:space="0" w:color="FF0000" w:themeColor="accent2"/>
          <w:right w:val="single" w:sz="8" w:space="0" w:color="FF0000" w:themeColor="accent2"/>
          <w:insideH w:val="nil"/>
          <w:insideV w:val="single" w:sz="8" w:space="0" w:color="FF00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insideH w:val="nil"/>
          <w:insideV w:val="single" w:sz="8" w:space="0" w:color="FF00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shd w:val="clear" w:color="auto" w:fill="FFC0C0" w:themeFill="accent2" w:themeFillTint="3F"/>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shd w:val="clear" w:color="auto" w:fill="FFC0C0" w:themeFill="accent2" w:themeFillTint="3F"/>
      </w:tcPr>
    </w:tblStylePr>
    <w:tblStylePr w:type="band2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tcPr>
    </w:tblStylePr>
  </w:style>
  <w:style w:type="table" w:styleId="LightGrid-Accent3">
    <w:name w:val="Light Grid Accent 3"/>
    <w:basedOn w:val="TableNormal"/>
    <w:uiPriority w:val="62"/>
    <w:semiHidden/>
    <w:unhideWhenUsed/>
    <w:rsid w:val="00F33B83"/>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F33B83"/>
    <w:pPr>
      <w:spacing w:before="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F33B83"/>
    <w:pPr>
      <w:spacing w:before="0" w:line="240" w:lineRule="auto"/>
    </w:p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18" w:space="0" w:color="2B579A" w:themeColor="accent5"/>
          <w:right w:val="single" w:sz="8" w:space="0" w:color="2B579A" w:themeColor="accent5"/>
          <w:insideH w:val="nil"/>
          <w:insideV w:val="single" w:sz="8" w:space="0" w:color="2B579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insideH w:val="nil"/>
          <w:insideV w:val="single" w:sz="8" w:space="0" w:color="2B579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shd w:val="clear" w:color="auto" w:fill="C2D3EE" w:themeFill="accent5" w:themeFillTint="3F"/>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shd w:val="clear" w:color="auto" w:fill="C2D3EE" w:themeFill="accent5" w:themeFillTint="3F"/>
      </w:tcPr>
    </w:tblStylePr>
    <w:tblStylePr w:type="band2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tcPr>
    </w:tblStylePr>
  </w:style>
  <w:style w:type="table" w:styleId="LightGrid-Accent6">
    <w:name w:val="Light Grid Accent 6"/>
    <w:basedOn w:val="TableNormal"/>
    <w:uiPriority w:val="62"/>
    <w:semiHidden/>
    <w:unhideWhenUsed/>
    <w:rsid w:val="00F33B83"/>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F33B83"/>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F33B83"/>
    <w:pPr>
      <w:spacing w:before="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rsid w:val="00F33B83"/>
    <w:pPr>
      <w:spacing w:before="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pPr>
        <w:spacing w:before="0" w:after="0" w:line="240" w:lineRule="auto"/>
      </w:pPr>
      <w:rPr>
        <w:b/>
        <w:bCs/>
        <w:color w:val="FFFFFF" w:themeColor="background1"/>
      </w:rPr>
      <w:tblPr/>
      <w:tcPr>
        <w:shd w:val="clear" w:color="auto" w:fill="FF0000" w:themeFill="accent2"/>
      </w:tcPr>
    </w:tblStylePr>
    <w:tblStylePr w:type="lastRow">
      <w:pPr>
        <w:spacing w:before="0" w:after="0" w:line="240" w:lineRule="auto"/>
      </w:pPr>
      <w:rPr>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tcBorders>
      </w:tcPr>
    </w:tblStylePr>
    <w:tblStylePr w:type="firstCol">
      <w:rPr>
        <w:b/>
        <w:bCs/>
      </w:rPr>
    </w:tblStylePr>
    <w:tblStylePr w:type="lastCol">
      <w:rPr>
        <w:b/>
        <w:bCs/>
      </w:r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style>
  <w:style w:type="table" w:styleId="LightList-Accent3">
    <w:name w:val="Light List Accent 3"/>
    <w:basedOn w:val="TableNormal"/>
    <w:uiPriority w:val="61"/>
    <w:semiHidden/>
    <w:unhideWhenUsed/>
    <w:rsid w:val="00F33B83"/>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F33B83"/>
    <w:pPr>
      <w:spacing w:before="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F33B83"/>
    <w:pPr>
      <w:spacing w:before="0" w:line="240" w:lineRule="auto"/>
    </w:p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tblBorders>
    </w:tblPr>
    <w:tblStylePr w:type="firstRow">
      <w:pPr>
        <w:spacing w:before="0" w:after="0" w:line="240" w:lineRule="auto"/>
      </w:pPr>
      <w:rPr>
        <w:b/>
        <w:bCs/>
        <w:color w:val="FFFFFF" w:themeColor="background1"/>
      </w:rPr>
      <w:tblPr/>
      <w:tcPr>
        <w:shd w:val="clear" w:color="auto" w:fill="2B579A" w:themeFill="accent5"/>
      </w:tcPr>
    </w:tblStylePr>
    <w:tblStylePr w:type="lastRow">
      <w:pPr>
        <w:spacing w:before="0" w:after="0" w:line="240" w:lineRule="auto"/>
      </w:pPr>
      <w:rPr>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tcBorders>
      </w:tcPr>
    </w:tblStylePr>
    <w:tblStylePr w:type="firstCol">
      <w:rPr>
        <w:b/>
        <w:bCs/>
      </w:rPr>
    </w:tblStylePr>
    <w:tblStylePr w:type="lastCol">
      <w:rPr>
        <w:b/>
        <w:bCs/>
      </w:r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style>
  <w:style w:type="table" w:styleId="LightList-Accent6">
    <w:name w:val="Light List Accent 6"/>
    <w:basedOn w:val="TableNormal"/>
    <w:uiPriority w:val="61"/>
    <w:semiHidden/>
    <w:unhideWhenUsed/>
    <w:rsid w:val="00F33B83"/>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F33B83"/>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F33B83"/>
    <w:pPr>
      <w:spacing w:before="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rsid w:val="00F33B83"/>
    <w:pPr>
      <w:spacing w:before="0" w:line="240" w:lineRule="auto"/>
    </w:pPr>
    <w:rPr>
      <w:color w:val="BF0000" w:themeColor="accent2" w:themeShade="BF"/>
    </w:rPr>
    <w:tblPr>
      <w:tblStyleRowBandSize w:val="1"/>
      <w:tblStyleColBandSize w:val="1"/>
      <w:tblBorders>
        <w:top w:val="single" w:sz="8" w:space="0" w:color="FF0000" w:themeColor="accent2"/>
        <w:bottom w:val="single" w:sz="8" w:space="0" w:color="FF0000" w:themeColor="accent2"/>
      </w:tblBorders>
    </w:tblPr>
    <w:tblStylePr w:type="fir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la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left w:val="nil"/>
          <w:right w:val="nil"/>
          <w:insideH w:val="nil"/>
          <w:insideV w:val="nil"/>
        </w:tcBorders>
        <w:shd w:val="clear" w:color="auto" w:fill="FFC0C0" w:themeFill="accent2" w:themeFillTint="3F"/>
      </w:tcPr>
    </w:tblStylePr>
  </w:style>
  <w:style w:type="table" w:styleId="LightShading-Accent3">
    <w:name w:val="Light Shading Accent 3"/>
    <w:basedOn w:val="TableNormal"/>
    <w:uiPriority w:val="60"/>
    <w:semiHidden/>
    <w:unhideWhenUsed/>
    <w:rsid w:val="00F33B83"/>
    <w:pPr>
      <w:spacing w:before="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F33B83"/>
    <w:pPr>
      <w:spacing w:before="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F33B83"/>
    <w:pPr>
      <w:spacing w:before="0" w:line="240" w:lineRule="auto"/>
    </w:pPr>
    <w:rPr>
      <w:color w:val="204173" w:themeColor="accent5" w:themeShade="BF"/>
    </w:rPr>
    <w:tblPr>
      <w:tblStyleRowBandSize w:val="1"/>
      <w:tblStyleColBandSize w:val="1"/>
      <w:tblBorders>
        <w:top w:val="single" w:sz="8" w:space="0" w:color="2B579A" w:themeColor="accent5"/>
        <w:bottom w:val="single" w:sz="8" w:space="0" w:color="2B579A" w:themeColor="accent5"/>
      </w:tblBorders>
    </w:tblPr>
    <w:tblStylePr w:type="fir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la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left w:val="nil"/>
          <w:right w:val="nil"/>
          <w:insideH w:val="nil"/>
          <w:insideV w:val="nil"/>
        </w:tcBorders>
        <w:shd w:val="clear" w:color="auto" w:fill="C2D3EE" w:themeFill="accent5" w:themeFillTint="3F"/>
      </w:tcPr>
    </w:tblStylePr>
  </w:style>
  <w:style w:type="table" w:styleId="LightShading-Accent6">
    <w:name w:val="Light Shading Accent 6"/>
    <w:basedOn w:val="TableNormal"/>
    <w:uiPriority w:val="60"/>
    <w:semiHidden/>
    <w:unhideWhenUsed/>
    <w:rsid w:val="00F33B83"/>
    <w:pPr>
      <w:spacing w:before="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F33B83"/>
  </w:style>
  <w:style w:type="paragraph" w:styleId="List">
    <w:name w:val="List"/>
    <w:basedOn w:val="Normal"/>
    <w:uiPriority w:val="99"/>
    <w:semiHidden/>
    <w:unhideWhenUsed/>
    <w:rsid w:val="00F33B83"/>
    <w:pPr>
      <w:ind w:left="360" w:hanging="360"/>
      <w:contextualSpacing/>
    </w:pPr>
  </w:style>
  <w:style w:type="paragraph" w:styleId="List2">
    <w:name w:val="List 2"/>
    <w:basedOn w:val="Normal"/>
    <w:uiPriority w:val="99"/>
    <w:semiHidden/>
    <w:unhideWhenUsed/>
    <w:rsid w:val="00F33B83"/>
    <w:pPr>
      <w:ind w:left="720" w:hanging="360"/>
      <w:contextualSpacing/>
    </w:pPr>
  </w:style>
  <w:style w:type="paragraph" w:styleId="List3">
    <w:name w:val="List 3"/>
    <w:basedOn w:val="Normal"/>
    <w:uiPriority w:val="99"/>
    <w:semiHidden/>
    <w:unhideWhenUsed/>
    <w:rsid w:val="00F33B83"/>
    <w:pPr>
      <w:ind w:left="1080" w:hanging="360"/>
      <w:contextualSpacing/>
    </w:pPr>
  </w:style>
  <w:style w:type="paragraph" w:styleId="List4">
    <w:name w:val="List 4"/>
    <w:basedOn w:val="Normal"/>
    <w:uiPriority w:val="99"/>
    <w:semiHidden/>
    <w:unhideWhenUsed/>
    <w:rsid w:val="00F33B83"/>
    <w:pPr>
      <w:ind w:left="1440" w:hanging="360"/>
      <w:contextualSpacing/>
    </w:pPr>
  </w:style>
  <w:style w:type="paragraph" w:styleId="List5">
    <w:name w:val="List 5"/>
    <w:basedOn w:val="Normal"/>
    <w:uiPriority w:val="99"/>
    <w:semiHidden/>
    <w:unhideWhenUsed/>
    <w:rsid w:val="00F33B83"/>
    <w:pPr>
      <w:ind w:left="1800" w:hanging="360"/>
      <w:contextualSpacing/>
    </w:pPr>
  </w:style>
  <w:style w:type="paragraph" w:styleId="ListBullet2">
    <w:name w:val="List Bullet 2"/>
    <w:basedOn w:val="Normal"/>
    <w:uiPriority w:val="99"/>
    <w:semiHidden/>
    <w:unhideWhenUsed/>
    <w:rsid w:val="00F33B83"/>
    <w:pPr>
      <w:numPr>
        <w:numId w:val="11"/>
      </w:numPr>
      <w:contextualSpacing/>
    </w:pPr>
  </w:style>
  <w:style w:type="paragraph" w:styleId="ListBullet3">
    <w:name w:val="List Bullet 3"/>
    <w:basedOn w:val="Normal"/>
    <w:uiPriority w:val="99"/>
    <w:semiHidden/>
    <w:unhideWhenUsed/>
    <w:rsid w:val="00F33B83"/>
    <w:pPr>
      <w:numPr>
        <w:numId w:val="12"/>
      </w:numPr>
      <w:contextualSpacing/>
    </w:pPr>
  </w:style>
  <w:style w:type="paragraph" w:styleId="ListBullet4">
    <w:name w:val="List Bullet 4"/>
    <w:basedOn w:val="Normal"/>
    <w:uiPriority w:val="99"/>
    <w:semiHidden/>
    <w:unhideWhenUsed/>
    <w:rsid w:val="00F33B83"/>
    <w:pPr>
      <w:numPr>
        <w:numId w:val="13"/>
      </w:numPr>
      <w:contextualSpacing/>
    </w:pPr>
  </w:style>
  <w:style w:type="paragraph" w:styleId="ListBullet5">
    <w:name w:val="List Bullet 5"/>
    <w:basedOn w:val="Normal"/>
    <w:uiPriority w:val="99"/>
    <w:semiHidden/>
    <w:unhideWhenUsed/>
    <w:rsid w:val="00F33B83"/>
    <w:pPr>
      <w:numPr>
        <w:numId w:val="14"/>
      </w:numPr>
      <w:contextualSpacing/>
    </w:pPr>
  </w:style>
  <w:style w:type="paragraph" w:styleId="ListContinue">
    <w:name w:val="List Continue"/>
    <w:basedOn w:val="Normal"/>
    <w:uiPriority w:val="99"/>
    <w:semiHidden/>
    <w:unhideWhenUsed/>
    <w:rsid w:val="00F33B83"/>
    <w:pPr>
      <w:spacing w:after="120"/>
      <w:ind w:left="360"/>
      <w:contextualSpacing/>
    </w:pPr>
  </w:style>
  <w:style w:type="paragraph" w:styleId="ListContinue2">
    <w:name w:val="List Continue 2"/>
    <w:basedOn w:val="Normal"/>
    <w:uiPriority w:val="99"/>
    <w:semiHidden/>
    <w:unhideWhenUsed/>
    <w:rsid w:val="00F33B83"/>
    <w:pPr>
      <w:spacing w:after="120"/>
      <w:ind w:left="720"/>
      <w:contextualSpacing/>
    </w:pPr>
  </w:style>
  <w:style w:type="paragraph" w:styleId="ListContinue3">
    <w:name w:val="List Continue 3"/>
    <w:basedOn w:val="Normal"/>
    <w:uiPriority w:val="99"/>
    <w:semiHidden/>
    <w:unhideWhenUsed/>
    <w:rsid w:val="00F33B83"/>
    <w:pPr>
      <w:spacing w:after="120"/>
      <w:ind w:left="1080"/>
      <w:contextualSpacing/>
    </w:pPr>
  </w:style>
  <w:style w:type="paragraph" w:styleId="ListContinue4">
    <w:name w:val="List Continue 4"/>
    <w:basedOn w:val="Normal"/>
    <w:uiPriority w:val="99"/>
    <w:semiHidden/>
    <w:unhideWhenUsed/>
    <w:rsid w:val="00F33B83"/>
    <w:pPr>
      <w:spacing w:after="120"/>
      <w:ind w:left="1440"/>
      <w:contextualSpacing/>
    </w:pPr>
  </w:style>
  <w:style w:type="paragraph" w:styleId="ListContinue5">
    <w:name w:val="List Continue 5"/>
    <w:basedOn w:val="Normal"/>
    <w:uiPriority w:val="99"/>
    <w:semiHidden/>
    <w:unhideWhenUsed/>
    <w:rsid w:val="00F33B83"/>
    <w:pPr>
      <w:spacing w:after="120"/>
      <w:ind w:left="1800"/>
      <w:contextualSpacing/>
    </w:pPr>
  </w:style>
  <w:style w:type="paragraph" w:styleId="ListNumber2">
    <w:name w:val="List Number 2"/>
    <w:basedOn w:val="Normal"/>
    <w:uiPriority w:val="99"/>
    <w:semiHidden/>
    <w:unhideWhenUsed/>
    <w:rsid w:val="00F33B83"/>
    <w:pPr>
      <w:numPr>
        <w:numId w:val="15"/>
      </w:numPr>
      <w:contextualSpacing/>
    </w:pPr>
  </w:style>
  <w:style w:type="paragraph" w:styleId="ListNumber3">
    <w:name w:val="List Number 3"/>
    <w:basedOn w:val="Normal"/>
    <w:uiPriority w:val="99"/>
    <w:semiHidden/>
    <w:unhideWhenUsed/>
    <w:rsid w:val="00F33B83"/>
    <w:pPr>
      <w:numPr>
        <w:numId w:val="16"/>
      </w:numPr>
      <w:contextualSpacing/>
    </w:pPr>
  </w:style>
  <w:style w:type="paragraph" w:styleId="ListNumber4">
    <w:name w:val="List Number 4"/>
    <w:basedOn w:val="Normal"/>
    <w:uiPriority w:val="99"/>
    <w:semiHidden/>
    <w:unhideWhenUsed/>
    <w:rsid w:val="00F33B83"/>
    <w:pPr>
      <w:numPr>
        <w:numId w:val="17"/>
      </w:numPr>
      <w:contextualSpacing/>
    </w:pPr>
  </w:style>
  <w:style w:type="paragraph" w:styleId="ListNumber5">
    <w:name w:val="List Number 5"/>
    <w:basedOn w:val="Normal"/>
    <w:uiPriority w:val="99"/>
    <w:semiHidden/>
    <w:unhideWhenUsed/>
    <w:rsid w:val="00F33B83"/>
    <w:pPr>
      <w:numPr>
        <w:numId w:val="18"/>
      </w:numPr>
      <w:contextualSpacing/>
    </w:pPr>
  </w:style>
  <w:style w:type="table" w:styleId="ListTable1Light">
    <w:name w:val="List Table 1 Light"/>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2">
    <w:name w:val="List Table 1 Light Accent 2"/>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FF6666" w:themeColor="accent2" w:themeTint="99"/>
        </w:tcBorders>
      </w:tcPr>
    </w:tblStylePr>
    <w:tblStylePr w:type="lastRow">
      <w:rPr>
        <w:b/>
        <w:bCs/>
      </w:rPr>
      <w:tblPr/>
      <w:tcPr>
        <w:tcBorders>
          <w:top w:val="sing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1Light-Accent3">
    <w:name w:val="List Table 1 Light Accent 3"/>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6C95D6" w:themeColor="accent5" w:themeTint="99"/>
        </w:tcBorders>
      </w:tcPr>
    </w:tblStylePr>
    <w:tblStylePr w:type="lastRow">
      <w:rPr>
        <w:b/>
        <w:bCs/>
      </w:rPr>
      <w:tblPr/>
      <w:tcPr>
        <w:tcBorders>
          <w:top w:val="sing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1Light-Accent6">
    <w:name w:val="List Table 1 Light Accent 6"/>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F33B83"/>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F33B83"/>
    <w:pPr>
      <w:spacing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2">
    <w:name w:val="List Table 2 Accent 2"/>
    <w:basedOn w:val="TableNormal"/>
    <w:uiPriority w:val="47"/>
    <w:rsid w:val="00F33B83"/>
    <w:pPr>
      <w:spacing w:line="240" w:lineRule="auto"/>
    </w:pPr>
    <w:tblPr>
      <w:tblStyleRowBandSize w:val="1"/>
      <w:tblStyleColBandSize w:val="1"/>
      <w:tblBorders>
        <w:top w:val="single" w:sz="4" w:space="0" w:color="FF6666" w:themeColor="accent2" w:themeTint="99"/>
        <w:bottom w:val="single" w:sz="4" w:space="0" w:color="FF6666" w:themeColor="accent2" w:themeTint="99"/>
        <w:insideH w:val="single" w:sz="4" w:space="0" w:color="FF666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2-Accent3">
    <w:name w:val="List Table 2 Accent 3"/>
    <w:basedOn w:val="TableNormal"/>
    <w:uiPriority w:val="47"/>
    <w:rsid w:val="00F33B83"/>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F33B83"/>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F33B83"/>
    <w:pPr>
      <w:spacing w:line="240" w:lineRule="auto"/>
    </w:pPr>
    <w:tblPr>
      <w:tblStyleRowBandSize w:val="1"/>
      <w:tblStyleColBandSize w:val="1"/>
      <w:tblBorders>
        <w:top w:val="single" w:sz="4" w:space="0" w:color="6C95D6" w:themeColor="accent5" w:themeTint="99"/>
        <w:bottom w:val="single" w:sz="4" w:space="0" w:color="6C95D6" w:themeColor="accent5" w:themeTint="99"/>
        <w:insideH w:val="single" w:sz="4" w:space="0" w:color="6C9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2-Accent6">
    <w:name w:val="List Table 2 Accent 6"/>
    <w:basedOn w:val="TableNormal"/>
    <w:uiPriority w:val="47"/>
    <w:rsid w:val="00F33B83"/>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F33B83"/>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F33B83"/>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3-Accent2">
    <w:name w:val="List Table 3 Accent 2"/>
    <w:basedOn w:val="TableNormal"/>
    <w:uiPriority w:val="48"/>
    <w:rsid w:val="00F33B83"/>
    <w:pPr>
      <w:spacing w:line="240" w:lineRule="auto"/>
    </w:pPr>
    <w:tblPr>
      <w:tblStyleRowBandSize w:val="1"/>
      <w:tblStyleColBandSize w:val="1"/>
      <w:tblBorders>
        <w:top w:val="single" w:sz="4" w:space="0" w:color="FF0000" w:themeColor="accent2"/>
        <w:left w:val="single" w:sz="4" w:space="0" w:color="FF0000" w:themeColor="accent2"/>
        <w:bottom w:val="single" w:sz="4" w:space="0" w:color="FF0000" w:themeColor="accent2"/>
        <w:right w:val="single" w:sz="4" w:space="0" w:color="FF0000" w:themeColor="accent2"/>
      </w:tblBorders>
    </w:tblPr>
    <w:tblStylePr w:type="firstRow">
      <w:rPr>
        <w:b/>
        <w:bCs/>
        <w:color w:val="FFFFFF" w:themeColor="background1"/>
      </w:rPr>
      <w:tblPr/>
      <w:tcPr>
        <w:shd w:val="clear" w:color="auto" w:fill="FF0000" w:themeFill="accent2"/>
      </w:tcPr>
    </w:tblStylePr>
    <w:tblStylePr w:type="lastRow">
      <w:rPr>
        <w:b/>
        <w:bCs/>
      </w:rPr>
      <w:tblPr/>
      <w:tcPr>
        <w:tcBorders>
          <w:top w:val="double" w:sz="4" w:space="0" w:color="FF0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0000" w:themeColor="accent2"/>
          <w:right w:val="single" w:sz="4" w:space="0" w:color="FF0000" w:themeColor="accent2"/>
        </w:tcBorders>
      </w:tcPr>
    </w:tblStylePr>
    <w:tblStylePr w:type="band1Horz">
      <w:tblPr/>
      <w:tcPr>
        <w:tcBorders>
          <w:top w:val="single" w:sz="4" w:space="0" w:color="FF0000" w:themeColor="accent2"/>
          <w:bottom w:val="single" w:sz="4" w:space="0" w:color="FF0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0000" w:themeColor="accent2"/>
          <w:left w:val="nil"/>
        </w:tcBorders>
      </w:tcPr>
    </w:tblStylePr>
    <w:tblStylePr w:type="swCell">
      <w:tblPr/>
      <w:tcPr>
        <w:tcBorders>
          <w:top w:val="double" w:sz="4" w:space="0" w:color="FF0000" w:themeColor="accent2"/>
          <w:right w:val="nil"/>
        </w:tcBorders>
      </w:tcPr>
    </w:tblStylePr>
  </w:style>
  <w:style w:type="table" w:styleId="ListTable3-Accent3">
    <w:name w:val="List Table 3 Accent 3"/>
    <w:basedOn w:val="TableNormal"/>
    <w:uiPriority w:val="48"/>
    <w:rsid w:val="00F33B83"/>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F33B83"/>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F33B83"/>
    <w:pPr>
      <w:spacing w:line="240" w:lineRule="auto"/>
    </w:pPr>
    <w:tblPr>
      <w:tblStyleRowBandSize w:val="1"/>
      <w:tblStyleColBandSize w:val="1"/>
      <w:tblBorders>
        <w:top w:val="single" w:sz="4" w:space="0" w:color="2B579A" w:themeColor="accent5"/>
        <w:left w:val="single" w:sz="4" w:space="0" w:color="2B579A" w:themeColor="accent5"/>
        <w:bottom w:val="single" w:sz="4" w:space="0" w:color="2B579A" w:themeColor="accent5"/>
        <w:right w:val="single" w:sz="4" w:space="0" w:color="2B579A" w:themeColor="accent5"/>
      </w:tblBorders>
    </w:tblPr>
    <w:tblStylePr w:type="firstRow">
      <w:rPr>
        <w:b/>
        <w:bCs/>
        <w:color w:val="FFFFFF" w:themeColor="background1"/>
      </w:rPr>
      <w:tblPr/>
      <w:tcPr>
        <w:shd w:val="clear" w:color="auto" w:fill="2B579A" w:themeFill="accent5"/>
      </w:tcPr>
    </w:tblStylePr>
    <w:tblStylePr w:type="lastRow">
      <w:rPr>
        <w:b/>
        <w:bCs/>
      </w:rPr>
      <w:tblPr/>
      <w:tcPr>
        <w:tcBorders>
          <w:top w:val="double" w:sz="4" w:space="0" w:color="2B579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579A" w:themeColor="accent5"/>
          <w:right w:val="single" w:sz="4" w:space="0" w:color="2B579A" w:themeColor="accent5"/>
        </w:tcBorders>
      </w:tcPr>
    </w:tblStylePr>
    <w:tblStylePr w:type="band1Horz">
      <w:tblPr/>
      <w:tcPr>
        <w:tcBorders>
          <w:top w:val="single" w:sz="4" w:space="0" w:color="2B579A" w:themeColor="accent5"/>
          <w:bottom w:val="single" w:sz="4" w:space="0" w:color="2B579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579A" w:themeColor="accent5"/>
          <w:left w:val="nil"/>
        </w:tcBorders>
      </w:tcPr>
    </w:tblStylePr>
    <w:tblStylePr w:type="swCell">
      <w:tblPr/>
      <w:tcPr>
        <w:tcBorders>
          <w:top w:val="double" w:sz="4" w:space="0" w:color="2B579A" w:themeColor="accent5"/>
          <w:right w:val="nil"/>
        </w:tcBorders>
      </w:tcPr>
    </w:tblStylePr>
  </w:style>
  <w:style w:type="table" w:styleId="ListTable3-Accent6">
    <w:name w:val="List Table 3 Accent 6"/>
    <w:basedOn w:val="TableNormal"/>
    <w:uiPriority w:val="48"/>
    <w:rsid w:val="00F33B83"/>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F33B83"/>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F33B83"/>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2">
    <w:name w:val="List Table 4 Accent 2"/>
    <w:basedOn w:val="TableNormal"/>
    <w:uiPriority w:val="49"/>
    <w:rsid w:val="00F33B83"/>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tcBorders>
        <w:shd w:val="clear" w:color="auto" w:fill="FF0000" w:themeFill="accent2"/>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4-Accent3">
    <w:name w:val="List Table 4 Accent 3"/>
    <w:basedOn w:val="TableNormal"/>
    <w:uiPriority w:val="49"/>
    <w:rsid w:val="00F33B83"/>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F33B83"/>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F33B83"/>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tblBorders>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tcBorders>
        <w:shd w:val="clear" w:color="auto" w:fill="2B579A" w:themeFill="accent5"/>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4-Accent6">
    <w:name w:val="List Table 4 Accent 6"/>
    <w:basedOn w:val="TableNormal"/>
    <w:uiPriority w:val="49"/>
    <w:rsid w:val="00F33B83"/>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F33B83"/>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F33B83"/>
    <w:pPr>
      <w:spacing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F33B83"/>
    <w:pPr>
      <w:spacing w:line="240" w:lineRule="auto"/>
    </w:pPr>
    <w:rPr>
      <w:color w:val="FFFFFF" w:themeColor="background1"/>
    </w:rPr>
    <w:tblPr>
      <w:tblStyleRowBandSize w:val="1"/>
      <w:tblStyleColBandSize w:val="1"/>
      <w:tblBorders>
        <w:top w:val="single" w:sz="24" w:space="0" w:color="FF0000" w:themeColor="accent2"/>
        <w:left w:val="single" w:sz="24" w:space="0" w:color="FF0000" w:themeColor="accent2"/>
        <w:bottom w:val="single" w:sz="24" w:space="0" w:color="FF0000" w:themeColor="accent2"/>
        <w:right w:val="single" w:sz="24" w:space="0" w:color="FF0000" w:themeColor="accent2"/>
      </w:tblBorders>
    </w:tblPr>
    <w:tcPr>
      <w:shd w:val="clear" w:color="auto" w:fill="FF00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F33B83"/>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F33B83"/>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F33B83"/>
    <w:pPr>
      <w:spacing w:line="240" w:lineRule="auto"/>
    </w:pPr>
    <w:rPr>
      <w:color w:val="FFFFFF" w:themeColor="background1"/>
    </w:rPr>
    <w:tblPr>
      <w:tblStyleRowBandSize w:val="1"/>
      <w:tblStyleColBandSize w:val="1"/>
      <w:tblBorders>
        <w:top w:val="single" w:sz="24" w:space="0" w:color="2B579A" w:themeColor="accent5"/>
        <w:left w:val="single" w:sz="24" w:space="0" w:color="2B579A" w:themeColor="accent5"/>
        <w:bottom w:val="single" w:sz="24" w:space="0" w:color="2B579A" w:themeColor="accent5"/>
        <w:right w:val="single" w:sz="24" w:space="0" w:color="2B579A" w:themeColor="accent5"/>
      </w:tblBorders>
    </w:tblPr>
    <w:tcPr>
      <w:shd w:val="clear" w:color="auto" w:fill="2B579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F33B83"/>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F33B8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F33B83"/>
    <w:pPr>
      <w:spacing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rful-Accent2">
    <w:name w:val="List Table 6 Colorful Accent 2"/>
    <w:basedOn w:val="TableNormal"/>
    <w:uiPriority w:val="51"/>
    <w:rsid w:val="00F33B83"/>
    <w:pPr>
      <w:spacing w:line="240" w:lineRule="auto"/>
    </w:pPr>
    <w:rPr>
      <w:color w:val="BF0000" w:themeColor="accent2" w:themeShade="BF"/>
    </w:rPr>
    <w:tblPr>
      <w:tblStyleRowBandSize w:val="1"/>
      <w:tblStyleColBandSize w:val="1"/>
      <w:tblBorders>
        <w:top w:val="single" w:sz="4" w:space="0" w:color="FF0000" w:themeColor="accent2"/>
        <w:bottom w:val="single" w:sz="4" w:space="0" w:color="FF0000" w:themeColor="accent2"/>
      </w:tblBorders>
    </w:tblPr>
    <w:tblStylePr w:type="firstRow">
      <w:rPr>
        <w:b/>
        <w:bCs/>
      </w:rPr>
      <w:tblPr/>
      <w:tcPr>
        <w:tcBorders>
          <w:bottom w:val="single" w:sz="4" w:space="0" w:color="FF0000" w:themeColor="accent2"/>
        </w:tcBorders>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6Colorful-Accent3">
    <w:name w:val="List Table 6 Colorful Accent 3"/>
    <w:basedOn w:val="TableNormal"/>
    <w:uiPriority w:val="51"/>
    <w:rsid w:val="00F33B83"/>
    <w:pPr>
      <w:spacing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F33B83"/>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F33B83"/>
    <w:pPr>
      <w:spacing w:line="240" w:lineRule="auto"/>
    </w:pPr>
    <w:rPr>
      <w:color w:val="204173" w:themeColor="accent5" w:themeShade="BF"/>
    </w:rPr>
    <w:tblPr>
      <w:tblStyleRowBandSize w:val="1"/>
      <w:tblStyleColBandSize w:val="1"/>
      <w:tblBorders>
        <w:top w:val="single" w:sz="4" w:space="0" w:color="2B579A" w:themeColor="accent5"/>
        <w:bottom w:val="single" w:sz="4" w:space="0" w:color="2B579A" w:themeColor="accent5"/>
      </w:tblBorders>
    </w:tblPr>
    <w:tblStylePr w:type="firstRow">
      <w:rPr>
        <w:b/>
        <w:bCs/>
      </w:rPr>
      <w:tblPr/>
      <w:tcPr>
        <w:tcBorders>
          <w:bottom w:val="single" w:sz="4" w:space="0" w:color="2B579A" w:themeColor="accent5"/>
        </w:tcBorders>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6Colorful-Accent6">
    <w:name w:val="List Table 6 Colorful Accent 6"/>
    <w:basedOn w:val="TableNormal"/>
    <w:uiPriority w:val="51"/>
    <w:rsid w:val="00F33B83"/>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F33B83"/>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F33B83"/>
    <w:pPr>
      <w:spacing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F33B83"/>
    <w:pPr>
      <w:spacing w:line="240" w:lineRule="auto"/>
    </w:pPr>
    <w:rPr>
      <w:color w:val="BF00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00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00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00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0000" w:themeColor="accent2"/>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F33B83"/>
    <w:pPr>
      <w:spacing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F33B83"/>
    <w:pPr>
      <w:spacing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F33B83"/>
    <w:pPr>
      <w:spacing w:line="240" w:lineRule="auto"/>
    </w:pPr>
    <w:rPr>
      <w:color w:val="20417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579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579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579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579A" w:themeColor="accent5"/>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F33B83"/>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F33B83"/>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F33B83"/>
    <w:rPr>
      <w:rFonts w:ascii="Consolas" w:hAnsi="Consolas"/>
      <w:szCs w:val="20"/>
    </w:rPr>
  </w:style>
  <w:style w:type="table" w:styleId="MediumGrid1">
    <w:name w:val="Medium Grid 1"/>
    <w:basedOn w:val="TableNormal"/>
    <w:uiPriority w:val="67"/>
    <w:semiHidden/>
    <w:unhideWhenUsed/>
    <w:rsid w:val="00F33B83"/>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F33B83"/>
    <w:pPr>
      <w:spacing w:before="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rsid w:val="00F33B83"/>
    <w:pPr>
      <w:spacing w:before="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insideV w:val="single" w:sz="8" w:space="0" w:color="FF4040" w:themeColor="accent2" w:themeTint="BF"/>
      </w:tblBorders>
    </w:tblPr>
    <w:tcPr>
      <w:shd w:val="clear" w:color="auto" w:fill="FFC0C0" w:themeFill="accent2" w:themeFillTint="3F"/>
    </w:tcPr>
    <w:tblStylePr w:type="firstRow">
      <w:rPr>
        <w:b/>
        <w:bCs/>
      </w:rPr>
    </w:tblStylePr>
    <w:tblStylePr w:type="lastRow">
      <w:rPr>
        <w:b/>
        <w:bCs/>
      </w:rPr>
      <w:tblPr/>
      <w:tcPr>
        <w:tcBorders>
          <w:top w:val="single" w:sz="18" w:space="0" w:color="FF4040" w:themeColor="accent2" w:themeTint="BF"/>
        </w:tcBorders>
      </w:tcPr>
    </w:tblStylePr>
    <w:tblStylePr w:type="firstCol">
      <w:rPr>
        <w:b/>
        <w:bCs/>
      </w:rPr>
    </w:tblStylePr>
    <w:tblStylePr w:type="lastCol">
      <w:rPr>
        <w:b/>
        <w:bCs/>
      </w:r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MediumGrid1-Accent3">
    <w:name w:val="Medium Grid 1 Accent 3"/>
    <w:basedOn w:val="TableNormal"/>
    <w:uiPriority w:val="67"/>
    <w:semiHidden/>
    <w:unhideWhenUsed/>
    <w:rsid w:val="00F33B83"/>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F33B83"/>
    <w:pPr>
      <w:spacing w:before="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F33B83"/>
    <w:pPr>
      <w:spacing w:before="0" w:line="240" w:lineRule="auto"/>
    </w:pPr>
    <w:tblPr>
      <w:tblStyleRowBandSize w:val="1"/>
      <w:tblStyleColBandSize w:val="1"/>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insideV w:val="single" w:sz="8" w:space="0" w:color="477BCB" w:themeColor="accent5" w:themeTint="BF"/>
      </w:tblBorders>
    </w:tblPr>
    <w:tcPr>
      <w:shd w:val="clear" w:color="auto" w:fill="C2D3EE" w:themeFill="accent5" w:themeFillTint="3F"/>
    </w:tcPr>
    <w:tblStylePr w:type="firstRow">
      <w:rPr>
        <w:b/>
        <w:bCs/>
      </w:rPr>
    </w:tblStylePr>
    <w:tblStylePr w:type="lastRow">
      <w:rPr>
        <w:b/>
        <w:bCs/>
      </w:rPr>
      <w:tblPr/>
      <w:tcPr>
        <w:tcBorders>
          <w:top w:val="single" w:sz="18" w:space="0" w:color="477BCB" w:themeColor="accent5" w:themeTint="BF"/>
        </w:tcBorders>
      </w:tcPr>
    </w:tblStylePr>
    <w:tblStylePr w:type="firstCol">
      <w:rPr>
        <w:b/>
        <w:bCs/>
      </w:rPr>
    </w:tblStylePr>
    <w:tblStylePr w:type="lastCol">
      <w:rPr>
        <w:b/>
        <w:bCs/>
      </w:r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MediumGrid1-Accent6">
    <w:name w:val="Medium Grid 1 Accent 6"/>
    <w:basedOn w:val="TableNormal"/>
    <w:uiPriority w:val="67"/>
    <w:semiHidden/>
    <w:unhideWhenUsed/>
    <w:rsid w:val="00F33B83"/>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cPr>
      <w:shd w:val="clear" w:color="auto" w:fill="FFC0C0" w:themeFill="accent2" w:themeFillTint="3F"/>
    </w:tcPr>
    <w:tblStylePr w:type="firstRow">
      <w:rPr>
        <w:b/>
        <w:bCs/>
        <w:color w:val="000000" w:themeColor="text1"/>
      </w:rPr>
      <w:tblPr/>
      <w:tcPr>
        <w:shd w:val="clear" w:color="auto" w:fill="FFE6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2" w:themeFillTint="33"/>
      </w:tcPr>
    </w:tblStylePr>
    <w:tblStylePr w:type="band1Vert">
      <w:tblPr/>
      <w:tcPr>
        <w:shd w:val="clear" w:color="auto" w:fill="FF8080" w:themeFill="accent2" w:themeFillTint="7F"/>
      </w:tcPr>
    </w:tblStylePr>
    <w:tblStylePr w:type="band1Horz">
      <w:tblPr/>
      <w:tcPr>
        <w:tcBorders>
          <w:insideH w:val="single" w:sz="6" w:space="0" w:color="FF0000" w:themeColor="accent2"/>
          <w:insideV w:val="single" w:sz="6" w:space="0" w:color="FF0000" w:themeColor="accent2"/>
        </w:tcBorders>
        <w:shd w:val="clear" w:color="auto" w:fill="FF808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Pr>
    <w:tcPr>
      <w:shd w:val="clear" w:color="auto" w:fill="C2D3EE" w:themeFill="accent5" w:themeFillTint="3F"/>
    </w:tcPr>
    <w:tblStylePr w:type="firstRow">
      <w:rPr>
        <w:b/>
        <w:bCs/>
        <w:color w:val="000000" w:themeColor="text1"/>
      </w:rPr>
      <w:tblPr/>
      <w:tcPr>
        <w:shd w:val="clear" w:color="auto" w:fill="E6ED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DBF1" w:themeFill="accent5" w:themeFillTint="33"/>
      </w:tcPr>
    </w:tblStylePr>
    <w:tblStylePr w:type="band1Vert">
      <w:tblPr/>
      <w:tcPr>
        <w:shd w:val="clear" w:color="auto" w:fill="85A7DD" w:themeFill="accent5" w:themeFillTint="7F"/>
      </w:tcPr>
    </w:tblStylePr>
    <w:tblStylePr w:type="band1Horz">
      <w:tblPr/>
      <w:tcPr>
        <w:tcBorders>
          <w:insideH w:val="single" w:sz="6" w:space="0" w:color="2B579A" w:themeColor="accent5"/>
          <w:insideV w:val="single" w:sz="6" w:space="0" w:color="2B579A" w:themeColor="accent5"/>
        </w:tcBorders>
        <w:shd w:val="clear" w:color="auto" w:fill="85A7D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C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80" w:themeFill="accent2" w:themeFillTint="7F"/>
      </w:tcPr>
    </w:tblStylePr>
  </w:style>
  <w:style w:type="table" w:styleId="MediumGrid3-Accent3">
    <w:name w:val="Medium Grid 3 Accent 3"/>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D3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579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579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5A7D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5A7DD" w:themeFill="accent5" w:themeFillTint="7F"/>
      </w:tcPr>
    </w:tblStylePr>
  </w:style>
  <w:style w:type="table" w:styleId="MediumGrid3-Accent6">
    <w:name w:val="Medium Grid 3 Accent 6"/>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FF0000" w:themeColor="accent2"/>
        <w:bottom w:val="single" w:sz="8" w:space="0" w:color="FF0000" w:themeColor="accent2"/>
      </w:tblBorders>
    </w:tblPr>
    <w:tblStylePr w:type="firstRow">
      <w:rPr>
        <w:rFonts w:asciiTheme="majorHAnsi" w:eastAsiaTheme="majorEastAsia" w:hAnsiTheme="majorHAnsi" w:cstheme="majorBidi"/>
      </w:rPr>
      <w:tblPr/>
      <w:tcPr>
        <w:tcBorders>
          <w:top w:val="nil"/>
          <w:bottom w:val="single" w:sz="8" w:space="0" w:color="FF0000" w:themeColor="accent2"/>
        </w:tcBorders>
      </w:tcPr>
    </w:tblStylePr>
    <w:tblStylePr w:type="lastRow">
      <w:rPr>
        <w:b/>
        <w:bCs/>
        <w:color w:val="44546A" w:themeColor="text2"/>
      </w:rPr>
      <w:tblPr/>
      <w:tcPr>
        <w:tcBorders>
          <w:top w:val="single" w:sz="8" w:space="0" w:color="FF0000" w:themeColor="accent2"/>
          <w:bottom w:val="single" w:sz="8" w:space="0" w:color="FF0000" w:themeColor="accent2"/>
        </w:tcBorders>
      </w:tcPr>
    </w:tblStylePr>
    <w:tblStylePr w:type="firstCol">
      <w:rPr>
        <w:b/>
        <w:bCs/>
      </w:rPr>
    </w:tblStylePr>
    <w:tblStylePr w:type="lastCol">
      <w:rPr>
        <w:b/>
        <w:bCs/>
      </w:rPr>
      <w:tblPr/>
      <w:tcPr>
        <w:tcBorders>
          <w:top w:val="single" w:sz="8" w:space="0" w:color="FF0000" w:themeColor="accent2"/>
          <w:bottom w:val="single" w:sz="8" w:space="0" w:color="FF0000" w:themeColor="accent2"/>
        </w:tcBorders>
      </w:tcPr>
    </w:tblStylePr>
    <w:tblStylePr w:type="band1Vert">
      <w:tblPr/>
      <w:tcPr>
        <w:shd w:val="clear" w:color="auto" w:fill="FFC0C0" w:themeFill="accent2" w:themeFillTint="3F"/>
      </w:tcPr>
    </w:tblStylePr>
    <w:tblStylePr w:type="band1Horz">
      <w:tblPr/>
      <w:tcPr>
        <w:shd w:val="clear" w:color="auto" w:fill="FFC0C0" w:themeFill="accent2" w:themeFillTint="3F"/>
      </w:tcPr>
    </w:tblStylePr>
  </w:style>
  <w:style w:type="table" w:styleId="MediumList1-Accent3">
    <w:name w:val="Medium List 1 Accent 3"/>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2B579A" w:themeColor="accent5"/>
        <w:bottom w:val="single" w:sz="8" w:space="0" w:color="2B579A" w:themeColor="accent5"/>
      </w:tblBorders>
    </w:tblPr>
    <w:tblStylePr w:type="firstRow">
      <w:rPr>
        <w:rFonts w:asciiTheme="majorHAnsi" w:eastAsiaTheme="majorEastAsia" w:hAnsiTheme="majorHAnsi" w:cstheme="majorBidi"/>
      </w:rPr>
      <w:tblPr/>
      <w:tcPr>
        <w:tcBorders>
          <w:top w:val="nil"/>
          <w:bottom w:val="single" w:sz="8" w:space="0" w:color="2B579A" w:themeColor="accent5"/>
        </w:tcBorders>
      </w:tcPr>
    </w:tblStylePr>
    <w:tblStylePr w:type="lastRow">
      <w:rPr>
        <w:b/>
        <w:bCs/>
        <w:color w:val="44546A" w:themeColor="text2"/>
      </w:rPr>
      <w:tblPr/>
      <w:tcPr>
        <w:tcBorders>
          <w:top w:val="single" w:sz="8" w:space="0" w:color="2B579A" w:themeColor="accent5"/>
          <w:bottom w:val="single" w:sz="8" w:space="0" w:color="2B579A" w:themeColor="accent5"/>
        </w:tcBorders>
      </w:tcPr>
    </w:tblStylePr>
    <w:tblStylePr w:type="firstCol">
      <w:rPr>
        <w:b/>
        <w:bCs/>
      </w:rPr>
    </w:tblStylePr>
    <w:tblStylePr w:type="lastCol">
      <w:rPr>
        <w:b/>
        <w:bCs/>
      </w:rPr>
      <w:tblPr/>
      <w:tcPr>
        <w:tcBorders>
          <w:top w:val="single" w:sz="8" w:space="0" w:color="2B579A" w:themeColor="accent5"/>
          <w:bottom w:val="single" w:sz="8" w:space="0" w:color="2B579A" w:themeColor="accent5"/>
        </w:tcBorders>
      </w:tcPr>
    </w:tblStylePr>
    <w:tblStylePr w:type="band1Vert">
      <w:tblPr/>
      <w:tcPr>
        <w:shd w:val="clear" w:color="auto" w:fill="C2D3EE" w:themeFill="accent5" w:themeFillTint="3F"/>
      </w:tcPr>
    </w:tblStylePr>
    <w:tblStylePr w:type="band1Horz">
      <w:tblPr/>
      <w:tcPr>
        <w:shd w:val="clear" w:color="auto" w:fill="C2D3EE" w:themeFill="accent5" w:themeFillTint="3F"/>
      </w:tcPr>
    </w:tblStylePr>
  </w:style>
  <w:style w:type="table" w:styleId="MediumList1-Accent6">
    <w:name w:val="Medium List 1 Accent 6"/>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rPr>
        <w:sz w:val="24"/>
        <w:szCs w:val="24"/>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2"/>
          <w:insideH w:val="nil"/>
          <w:insideV w:val="nil"/>
        </w:tcBorders>
        <w:shd w:val="clear" w:color="auto" w:fill="FFFFFF" w:themeFill="background1"/>
      </w:tcPr>
    </w:tblStylePr>
    <w:tblStylePr w:type="lastCol">
      <w:tblPr/>
      <w:tcPr>
        <w:tcBorders>
          <w:top w:val="nil"/>
          <w:left w:val="single" w:sz="8" w:space="0" w:color="FF00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top w:val="nil"/>
          <w:bottom w:val="nil"/>
          <w:insideH w:val="nil"/>
          <w:insideV w:val="nil"/>
        </w:tcBorders>
        <w:shd w:val="clear" w:color="auto" w:fill="FFC0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tblBorders>
    </w:tblPr>
    <w:tblStylePr w:type="firstRow">
      <w:rPr>
        <w:sz w:val="24"/>
        <w:szCs w:val="24"/>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579A" w:themeColor="accent5"/>
          <w:insideH w:val="nil"/>
          <w:insideV w:val="nil"/>
        </w:tcBorders>
        <w:shd w:val="clear" w:color="auto" w:fill="FFFFFF" w:themeFill="background1"/>
      </w:tcPr>
    </w:tblStylePr>
    <w:tblStylePr w:type="lastCol">
      <w:tblPr/>
      <w:tcPr>
        <w:tcBorders>
          <w:top w:val="nil"/>
          <w:left w:val="single" w:sz="8" w:space="0" w:color="2B579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top w:val="nil"/>
          <w:bottom w:val="nil"/>
          <w:insideH w:val="nil"/>
          <w:insideV w:val="nil"/>
        </w:tcBorders>
        <w:shd w:val="clear" w:color="auto" w:fill="C2D3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F33B83"/>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F33B83"/>
    <w:pPr>
      <w:spacing w:before="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F33B83"/>
    <w:pPr>
      <w:spacing w:before="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tblBorders>
    </w:tblPr>
    <w:tblStylePr w:type="firstRow">
      <w:pPr>
        <w:spacing w:before="0" w:after="0" w:line="240" w:lineRule="auto"/>
      </w:pPr>
      <w:rPr>
        <w:b/>
        <w:bCs/>
        <w:color w:val="FFFFFF" w:themeColor="background1"/>
      </w:rPr>
      <w:tblPr/>
      <w:tcPr>
        <w:tc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shd w:val="clear" w:color="auto" w:fill="FF0000" w:themeFill="accent2"/>
      </w:tcPr>
    </w:tblStylePr>
    <w:tblStylePr w:type="lastRow">
      <w:pPr>
        <w:spacing w:before="0" w:after="0" w:line="240" w:lineRule="auto"/>
      </w:pPr>
      <w:rPr>
        <w:b/>
        <w:bCs/>
      </w:rPr>
      <w:tblPr/>
      <w:tcPr>
        <w:tcBorders>
          <w:top w:val="double" w:sz="6"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C0C0" w:themeFill="accent2" w:themeFillTint="3F"/>
      </w:tcPr>
    </w:tblStylePr>
    <w:tblStylePr w:type="band1Horz">
      <w:tblPr/>
      <w:tcPr>
        <w:tcBorders>
          <w:insideH w:val="nil"/>
          <w:insideV w:val="nil"/>
        </w:tcBorders>
        <w:shd w:val="clear" w:color="auto" w:fill="FFC0C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F33B83"/>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F33B83"/>
    <w:pPr>
      <w:spacing w:before="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F33B83"/>
    <w:pPr>
      <w:spacing w:before="0" w:line="240" w:lineRule="auto"/>
    </w:pPr>
    <w:tblPr>
      <w:tblStyleRowBandSize w:val="1"/>
      <w:tblStyleColBandSize w:val="1"/>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tblBorders>
    </w:tblPr>
    <w:tblStylePr w:type="firstRow">
      <w:pPr>
        <w:spacing w:before="0" w:after="0" w:line="240" w:lineRule="auto"/>
      </w:pPr>
      <w:rPr>
        <w:b/>
        <w:bCs/>
        <w:color w:val="FFFFFF" w:themeColor="background1"/>
      </w:rPr>
      <w:tblPr/>
      <w:tcPr>
        <w:tc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shd w:val="clear" w:color="auto" w:fill="2B579A" w:themeFill="accent5"/>
      </w:tcPr>
    </w:tblStylePr>
    <w:tblStylePr w:type="lastRow">
      <w:pPr>
        <w:spacing w:before="0" w:after="0" w:line="240" w:lineRule="auto"/>
      </w:pPr>
      <w:rPr>
        <w:b/>
        <w:bCs/>
      </w:rPr>
      <w:tblPr/>
      <w:tcPr>
        <w:tcBorders>
          <w:top w:val="double" w:sz="6"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tcPr>
    </w:tblStylePr>
    <w:tblStylePr w:type="firstCol">
      <w:rPr>
        <w:b/>
        <w:bCs/>
      </w:rPr>
    </w:tblStylePr>
    <w:tblStylePr w:type="lastCol">
      <w:rPr>
        <w:b/>
        <w:bCs/>
      </w:rPr>
    </w:tblStylePr>
    <w:tblStylePr w:type="band1Vert">
      <w:tblPr/>
      <w:tcPr>
        <w:shd w:val="clear" w:color="auto" w:fill="C2D3EE" w:themeFill="accent5" w:themeFillTint="3F"/>
      </w:tcPr>
    </w:tblStylePr>
    <w:tblStylePr w:type="band1Horz">
      <w:tblPr/>
      <w:tcPr>
        <w:tcBorders>
          <w:insideH w:val="nil"/>
          <w:insideV w:val="nil"/>
        </w:tcBorders>
        <w:shd w:val="clear" w:color="auto" w:fill="C2D3E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F33B83"/>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0000" w:themeFill="accent2"/>
      </w:tcPr>
    </w:tblStylePr>
    <w:tblStylePr w:type="lastCol">
      <w:rPr>
        <w:b/>
        <w:bCs/>
        <w:color w:val="FFFFFF" w:themeColor="background1"/>
      </w:rPr>
      <w:tblPr/>
      <w:tcPr>
        <w:tcBorders>
          <w:left w:val="nil"/>
          <w:right w:val="nil"/>
          <w:insideH w:val="nil"/>
          <w:insideV w:val="nil"/>
        </w:tcBorders>
        <w:shd w:val="clear" w:color="auto" w:fill="FF00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579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579A" w:themeFill="accent5"/>
      </w:tcPr>
    </w:tblStylePr>
    <w:tblStylePr w:type="lastCol">
      <w:rPr>
        <w:b/>
        <w:bCs/>
        <w:color w:val="FFFFFF" w:themeColor="background1"/>
      </w:rPr>
      <w:tblPr/>
      <w:tcPr>
        <w:tcBorders>
          <w:left w:val="nil"/>
          <w:right w:val="nil"/>
          <w:insideH w:val="nil"/>
          <w:insideV w:val="nil"/>
        </w:tcBorders>
        <w:shd w:val="clear" w:color="auto" w:fill="2B579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F33B83"/>
    <w:pPr>
      <w:pBdr>
        <w:top w:val="single" w:sz="6" w:space="1" w:color="auto"/>
        <w:left w:val="single" w:sz="6" w:space="1" w:color="auto"/>
        <w:bottom w:val="single" w:sz="6" w:space="1" w:color="auto"/>
        <w:right w:val="single" w:sz="6" w:space="1" w:color="auto"/>
      </w:pBdr>
      <w:shd w:val="pct20" w:color="auto" w:fill="auto"/>
      <w:spacing w:before="0"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F33B83"/>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rsid w:val="00F33B83"/>
    <w:pPr>
      <w:spacing w:before="0" w:line="240" w:lineRule="auto"/>
    </w:pPr>
  </w:style>
  <w:style w:type="paragraph" w:styleId="NormalIndent">
    <w:name w:val="Normal Indent"/>
    <w:basedOn w:val="Normal"/>
    <w:uiPriority w:val="99"/>
    <w:semiHidden/>
    <w:unhideWhenUsed/>
    <w:rsid w:val="00F33B83"/>
    <w:pPr>
      <w:ind w:left="720"/>
    </w:pPr>
  </w:style>
  <w:style w:type="paragraph" w:styleId="NoteHeading">
    <w:name w:val="Note Heading"/>
    <w:basedOn w:val="Normal"/>
    <w:next w:val="Normal"/>
    <w:link w:val="NoteHeadingChar"/>
    <w:uiPriority w:val="99"/>
    <w:semiHidden/>
    <w:unhideWhenUsed/>
    <w:rsid w:val="00F33B83"/>
    <w:pPr>
      <w:spacing w:before="0" w:line="240" w:lineRule="auto"/>
    </w:pPr>
  </w:style>
  <w:style w:type="character" w:customStyle="1" w:styleId="NoteHeadingChar">
    <w:name w:val="Note Heading Char"/>
    <w:basedOn w:val="DefaultParagraphFont"/>
    <w:link w:val="NoteHeading"/>
    <w:uiPriority w:val="99"/>
    <w:semiHidden/>
    <w:rsid w:val="00F33B83"/>
  </w:style>
  <w:style w:type="character" w:styleId="PageNumber">
    <w:name w:val="page number"/>
    <w:basedOn w:val="DefaultParagraphFont"/>
    <w:uiPriority w:val="99"/>
    <w:semiHidden/>
    <w:unhideWhenUsed/>
    <w:rsid w:val="00F33B83"/>
  </w:style>
  <w:style w:type="character" w:styleId="PlaceholderText">
    <w:name w:val="Placeholder Text"/>
    <w:basedOn w:val="DefaultParagraphFont"/>
    <w:uiPriority w:val="99"/>
    <w:semiHidden/>
    <w:rsid w:val="00487996"/>
    <w:rPr>
      <w:color w:val="595959" w:themeColor="text1" w:themeTint="A6"/>
    </w:rPr>
  </w:style>
  <w:style w:type="table" w:styleId="PlainTable1">
    <w:name w:val="Plain Table 1"/>
    <w:basedOn w:val="TableNormal"/>
    <w:uiPriority w:val="41"/>
    <w:rsid w:val="00F33B83"/>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33B8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33B8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33B83"/>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F33B83"/>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F33B83"/>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F33B83"/>
    <w:rPr>
      <w:rFonts w:ascii="Consolas" w:hAnsi="Consolas"/>
      <w:szCs w:val="21"/>
    </w:rPr>
  </w:style>
  <w:style w:type="paragraph" w:styleId="Quote">
    <w:name w:val="Quote"/>
    <w:basedOn w:val="Normal"/>
    <w:next w:val="Normal"/>
    <w:link w:val="QuoteChar"/>
    <w:uiPriority w:val="29"/>
    <w:semiHidden/>
    <w:unhideWhenUsed/>
    <w:qFormat/>
    <w:rsid w:val="00072D2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072D27"/>
    <w:rPr>
      <w:i/>
      <w:iCs/>
      <w:color w:val="404040" w:themeColor="text1" w:themeTint="BF"/>
    </w:rPr>
  </w:style>
  <w:style w:type="paragraph" w:styleId="Salutation">
    <w:name w:val="Salutation"/>
    <w:basedOn w:val="Normal"/>
    <w:next w:val="Normal"/>
    <w:link w:val="SalutationChar"/>
    <w:uiPriority w:val="99"/>
    <w:semiHidden/>
    <w:unhideWhenUsed/>
    <w:rsid w:val="00F33B83"/>
  </w:style>
  <w:style w:type="character" w:customStyle="1" w:styleId="SalutationChar">
    <w:name w:val="Salutation Char"/>
    <w:basedOn w:val="DefaultParagraphFont"/>
    <w:link w:val="Salutation"/>
    <w:uiPriority w:val="99"/>
    <w:semiHidden/>
    <w:rsid w:val="00F33B83"/>
  </w:style>
  <w:style w:type="paragraph" w:styleId="Signature">
    <w:name w:val="Signature"/>
    <w:basedOn w:val="Normal"/>
    <w:link w:val="SignatureChar"/>
    <w:uiPriority w:val="99"/>
    <w:semiHidden/>
    <w:unhideWhenUsed/>
    <w:rsid w:val="00F33B83"/>
    <w:pPr>
      <w:spacing w:before="0" w:line="240" w:lineRule="auto"/>
      <w:ind w:left="4320"/>
    </w:pPr>
  </w:style>
  <w:style w:type="character" w:customStyle="1" w:styleId="SignatureChar">
    <w:name w:val="Signature Char"/>
    <w:basedOn w:val="DefaultParagraphFont"/>
    <w:link w:val="Signature"/>
    <w:uiPriority w:val="99"/>
    <w:semiHidden/>
    <w:rsid w:val="00F33B83"/>
  </w:style>
  <w:style w:type="character" w:styleId="SubtleEmphasis">
    <w:name w:val="Subtle Emphasis"/>
    <w:basedOn w:val="DefaultParagraphFont"/>
    <w:uiPriority w:val="19"/>
    <w:semiHidden/>
    <w:unhideWhenUsed/>
    <w:qFormat/>
    <w:rsid w:val="00F33B83"/>
    <w:rPr>
      <w:i/>
      <w:iCs/>
      <w:color w:val="404040" w:themeColor="text1" w:themeTint="BF"/>
    </w:rPr>
  </w:style>
  <w:style w:type="character" w:styleId="SubtleReference">
    <w:name w:val="Subtle Reference"/>
    <w:basedOn w:val="DefaultParagraphFont"/>
    <w:uiPriority w:val="31"/>
    <w:semiHidden/>
    <w:unhideWhenUsed/>
    <w:qFormat/>
    <w:rsid w:val="00F33B83"/>
    <w:rPr>
      <w:smallCaps/>
      <w:color w:val="5A5A5A" w:themeColor="text1" w:themeTint="A5"/>
    </w:rPr>
  </w:style>
  <w:style w:type="table" w:styleId="Table3Deffects1">
    <w:name w:val="Table 3D effects 1"/>
    <w:basedOn w:val="TableNormal"/>
    <w:uiPriority w:val="99"/>
    <w:semiHidden/>
    <w:unhideWhenUsed/>
    <w:rsid w:val="00F33B8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33B8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33B8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33B8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33B8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33B8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33B8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33B8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33B8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33B8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33B8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33B8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33B8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33B8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33B8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33B8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33B8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33B8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33B8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33B8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33B8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33B8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33B8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33B8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33B8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F33B8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F33B8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33B8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33B8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33B8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33B8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33B8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33B8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33B8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F33B83"/>
    <w:pPr>
      <w:ind w:left="220" w:hanging="220"/>
    </w:pPr>
  </w:style>
  <w:style w:type="paragraph" w:styleId="TableofFigures">
    <w:name w:val="table of figures"/>
    <w:basedOn w:val="Normal"/>
    <w:next w:val="Normal"/>
    <w:uiPriority w:val="99"/>
    <w:semiHidden/>
    <w:unhideWhenUsed/>
    <w:rsid w:val="00F33B83"/>
  </w:style>
  <w:style w:type="table" w:styleId="TableProfessional">
    <w:name w:val="Table Professional"/>
    <w:basedOn w:val="TableNormal"/>
    <w:uiPriority w:val="99"/>
    <w:semiHidden/>
    <w:unhideWhenUsed/>
    <w:rsid w:val="00F33B8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33B8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33B8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33B8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33B8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33B8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33B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33B8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33B8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33B8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F33B83"/>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F33B83"/>
    <w:pPr>
      <w:spacing w:after="100"/>
    </w:pPr>
  </w:style>
  <w:style w:type="paragraph" w:styleId="TOC2">
    <w:name w:val="toc 2"/>
    <w:basedOn w:val="Normal"/>
    <w:next w:val="Normal"/>
    <w:autoRedefine/>
    <w:uiPriority w:val="39"/>
    <w:semiHidden/>
    <w:unhideWhenUsed/>
    <w:rsid w:val="00F33B83"/>
    <w:pPr>
      <w:spacing w:after="100"/>
      <w:ind w:left="220"/>
    </w:pPr>
  </w:style>
  <w:style w:type="paragraph" w:styleId="TOC3">
    <w:name w:val="toc 3"/>
    <w:basedOn w:val="Normal"/>
    <w:next w:val="Normal"/>
    <w:autoRedefine/>
    <w:uiPriority w:val="39"/>
    <w:semiHidden/>
    <w:unhideWhenUsed/>
    <w:rsid w:val="00F33B83"/>
    <w:pPr>
      <w:spacing w:after="100"/>
      <w:ind w:left="440"/>
    </w:pPr>
  </w:style>
  <w:style w:type="paragraph" w:styleId="TOC4">
    <w:name w:val="toc 4"/>
    <w:basedOn w:val="Normal"/>
    <w:next w:val="Normal"/>
    <w:autoRedefine/>
    <w:uiPriority w:val="39"/>
    <w:semiHidden/>
    <w:unhideWhenUsed/>
    <w:rsid w:val="00F33B83"/>
    <w:pPr>
      <w:spacing w:after="100"/>
      <w:ind w:left="660"/>
    </w:pPr>
  </w:style>
  <w:style w:type="paragraph" w:styleId="TOC5">
    <w:name w:val="toc 5"/>
    <w:basedOn w:val="Normal"/>
    <w:next w:val="Normal"/>
    <w:autoRedefine/>
    <w:uiPriority w:val="39"/>
    <w:semiHidden/>
    <w:unhideWhenUsed/>
    <w:rsid w:val="00F33B83"/>
    <w:pPr>
      <w:spacing w:after="100"/>
      <w:ind w:left="880"/>
    </w:pPr>
  </w:style>
  <w:style w:type="paragraph" w:styleId="TOC6">
    <w:name w:val="toc 6"/>
    <w:basedOn w:val="Normal"/>
    <w:next w:val="Normal"/>
    <w:autoRedefine/>
    <w:uiPriority w:val="39"/>
    <w:semiHidden/>
    <w:unhideWhenUsed/>
    <w:rsid w:val="00F33B83"/>
    <w:pPr>
      <w:spacing w:after="100"/>
      <w:ind w:left="1100"/>
    </w:pPr>
  </w:style>
  <w:style w:type="paragraph" w:styleId="TOC7">
    <w:name w:val="toc 7"/>
    <w:basedOn w:val="Normal"/>
    <w:next w:val="Normal"/>
    <w:autoRedefine/>
    <w:uiPriority w:val="39"/>
    <w:semiHidden/>
    <w:unhideWhenUsed/>
    <w:rsid w:val="00F33B83"/>
    <w:pPr>
      <w:spacing w:after="100"/>
      <w:ind w:left="1320"/>
    </w:pPr>
  </w:style>
  <w:style w:type="paragraph" w:styleId="TOC8">
    <w:name w:val="toc 8"/>
    <w:basedOn w:val="Normal"/>
    <w:next w:val="Normal"/>
    <w:autoRedefine/>
    <w:uiPriority w:val="39"/>
    <w:semiHidden/>
    <w:unhideWhenUsed/>
    <w:rsid w:val="00F33B83"/>
    <w:pPr>
      <w:spacing w:after="100"/>
      <w:ind w:left="1540"/>
    </w:pPr>
  </w:style>
  <w:style w:type="paragraph" w:styleId="TOC9">
    <w:name w:val="toc 9"/>
    <w:basedOn w:val="Normal"/>
    <w:next w:val="Normal"/>
    <w:autoRedefine/>
    <w:uiPriority w:val="39"/>
    <w:semiHidden/>
    <w:unhideWhenUsed/>
    <w:rsid w:val="00F33B83"/>
    <w:pPr>
      <w:spacing w:after="100"/>
      <w:ind w:left="1760"/>
    </w:pPr>
  </w:style>
  <w:style w:type="paragraph" w:styleId="Header">
    <w:name w:val="header"/>
    <w:basedOn w:val="Normal"/>
    <w:link w:val="HeaderChar"/>
    <w:uiPriority w:val="99"/>
    <w:unhideWhenUsed/>
    <w:rsid w:val="00CA4839"/>
    <w:pPr>
      <w:tabs>
        <w:tab w:val="center" w:pos="4513"/>
        <w:tab w:val="right" w:pos="9026"/>
      </w:tabs>
      <w:spacing w:before="0" w:line="240" w:lineRule="auto"/>
    </w:pPr>
  </w:style>
  <w:style w:type="character" w:customStyle="1" w:styleId="HeaderChar">
    <w:name w:val="Header Char"/>
    <w:basedOn w:val="DefaultParagraphFont"/>
    <w:link w:val="Header"/>
    <w:uiPriority w:val="99"/>
    <w:rsid w:val="00CA4839"/>
    <w:rPr>
      <w:rFonts w:eastAsiaTheme="minorEastAsia"/>
      <w:sz w:val="24"/>
    </w:rPr>
  </w:style>
  <w:style w:type="paragraph" w:styleId="Footer">
    <w:name w:val="footer"/>
    <w:basedOn w:val="Normal"/>
    <w:link w:val="FooterChar"/>
    <w:uiPriority w:val="99"/>
    <w:unhideWhenUsed/>
    <w:rsid w:val="00CA4839"/>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4839"/>
    <w:rPr>
      <w:rFonts w:eastAsiaTheme="minorEastAsia"/>
      <w:sz w:val="24"/>
    </w:rPr>
  </w:style>
  <w:style w:type="character" w:styleId="Strong">
    <w:name w:val="Strong"/>
    <w:basedOn w:val="DefaultParagraphFont"/>
    <w:uiPriority w:val="22"/>
    <w:qFormat/>
    <w:rsid w:val="009857B9"/>
    <w:rPr>
      <w:b/>
      <w:bCs/>
    </w:rPr>
  </w:style>
  <w:style w:type="character" w:customStyle="1" w:styleId="apple-converted-space">
    <w:name w:val="apple-converted-space"/>
    <w:basedOn w:val="DefaultParagraphFont"/>
    <w:rsid w:val="00CB402D"/>
  </w:style>
  <w:style w:type="paragraph" w:styleId="ListParagraph">
    <w:name w:val="List Paragraph"/>
    <w:basedOn w:val="Normal"/>
    <w:uiPriority w:val="34"/>
    <w:unhideWhenUsed/>
    <w:qFormat/>
    <w:rsid w:val="00CB402D"/>
    <w:pPr>
      <w:ind w:left="720"/>
      <w:contextualSpacing/>
    </w:pPr>
  </w:style>
  <w:style w:type="character" w:styleId="UnresolvedMention">
    <w:name w:val="Unresolved Mention"/>
    <w:basedOn w:val="DefaultParagraphFont"/>
    <w:uiPriority w:val="99"/>
    <w:semiHidden/>
    <w:unhideWhenUsed/>
    <w:rsid w:val="00F31619"/>
    <w:rPr>
      <w:color w:val="605E5C"/>
      <w:shd w:val="clear" w:color="auto" w:fill="E1DFDD"/>
    </w:rPr>
  </w:style>
  <w:style w:type="paragraph" w:styleId="Revision">
    <w:name w:val="Revision"/>
    <w:hidden/>
    <w:uiPriority w:val="99"/>
    <w:semiHidden/>
    <w:rsid w:val="00913D3F"/>
    <w:pPr>
      <w:spacing w:before="0" w:line="240" w:lineRule="auto"/>
    </w:pPr>
    <w:rPr>
      <w:rFonts w:eastAsiaTheme="minorEastAsia"/>
      <w:sz w:val="24"/>
    </w:rPr>
  </w:style>
  <w:style w:type="paragraph" w:styleId="CommentText">
    <w:name w:val="annotation text"/>
    <w:basedOn w:val="Normal"/>
    <w:link w:val="CommentTextChar"/>
    <w:uiPriority w:val="99"/>
    <w:unhideWhenUsed/>
    <w:rsid w:val="00913D3F"/>
    <w:pPr>
      <w:spacing w:line="240" w:lineRule="auto"/>
    </w:pPr>
    <w:rPr>
      <w:sz w:val="20"/>
      <w:szCs w:val="20"/>
    </w:rPr>
  </w:style>
  <w:style w:type="character" w:customStyle="1" w:styleId="CommentTextChar">
    <w:name w:val="Comment Text Char"/>
    <w:basedOn w:val="DefaultParagraphFont"/>
    <w:link w:val="CommentText"/>
    <w:uiPriority w:val="99"/>
    <w:rsid w:val="00913D3F"/>
    <w:rPr>
      <w:rFonts w:eastAsiaTheme="minorEastAs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957202">
      <w:bodyDiv w:val="1"/>
      <w:marLeft w:val="0"/>
      <w:marRight w:val="0"/>
      <w:marTop w:val="0"/>
      <w:marBottom w:val="0"/>
      <w:divBdr>
        <w:top w:val="none" w:sz="0" w:space="0" w:color="auto"/>
        <w:left w:val="none" w:sz="0" w:space="0" w:color="auto"/>
        <w:bottom w:val="none" w:sz="0" w:space="0" w:color="auto"/>
        <w:right w:val="none" w:sz="0" w:space="0" w:color="auto"/>
      </w:divBdr>
    </w:div>
    <w:div w:id="208960991">
      <w:bodyDiv w:val="1"/>
      <w:marLeft w:val="0"/>
      <w:marRight w:val="0"/>
      <w:marTop w:val="0"/>
      <w:marBottom w:val="0"/>
      <w:divBdr>
        <w:top w:val="none" w:sz="0" w:space="0" w:color="auto"/>
        <w:left w:val="none" w:sz="0" w:space="0" w:color="auto"/>
        <w:bottom w:val="none" w:sz="0" w:space="0" w:color="auto"/>
        <w:right w:val="none" w:sz="0" w:space="0" w:color="auto"/>
      </w:divBdr>
    </w:div>
    <w:div w:id="292642470">
      <w:bodyDiv w:val="1"/>
      <w:marLeft w:val="0"/>
      <w:marRight w:val="0"/>
      <w:marTop w:val="0"/>
      <w:marBottom w:val="0"/>
      <w:divBdr>
        <w:top w:val="none" w:sz="0" w:space="0" w:color="auto"/>
        <w:left w:val="none" w:sz="0" w:space="0" w:color="auto"/>
        <w:bottom w:val="none" w:sz="0" w:space="0" w:color="auto"/>
        <w:right w:val="none" w:sz="0" w:space="0" w:color="auto"/>
      </w:divBdr>
    </w:div>
    <w:div w:id="526721762">
      <w:bodyDiv w:val="1"/>
      <w:marLeft w:val="0"/>
      <w:marRight w:val="0"/>
      <w:marTop w:val="0"/>
      <w:marBottom w:val="0"/>
      <w:divBdr>
        <w:top w:val="none" w:sz="0" w:space="0" w:color="auto"/>
        <w:left w:val="none" w:sz="0" w:space="0" w:color="auto"/>
        <w:bottom w:val="none" w:sz="0" w:space="0" w:color="auto"/>
        <w:right w:val="none" w:sz="0" w:space="0" w:color="auto"/>
      </w:divBdr>
    </w:div>
    <w:div w:id="554388130">
      <w:bodyDiv w:val="1"/>
      <w:marLeft w:val="0"/>
      <w:marRight w:val="0"/>
      <w:marTop w:val="0"/>
      <w:marBottom w:val="0"/>
      <w:divBdr>
        <w:top w:val="none" w:sz="0" w:space="0" w:color="auto"/>
        <w:left w:val="none" w:sz="0" w:space="0" w:color="auto"/>
        <w:bottom w:val="none" w:sz="0" w:space="0" w:color="auto"/>
        <w:right w:val="none" w:sz="0" w:space="0" w:color="auto"/>
      </w:divBdr>
    </w:div>
    <w:div w:id="912356793">
      <w:bodyDiv w:val="1"/>
      <w:marLeft w:val="0"/>
      <w:marRight w:val="0"/>
      <w:marTop w:val="0"/>
      <w:marBottom w:val="0"/>
      <w:divBdr>
        <w:top w:val="none" w:sz="0" w:space="0" w:color="auto"/>
        <w:left w:val="none" w:sz="0" w:space="0" w:color="auto"/>
        <w:bottom w:val="none" w:sz="0" w:space="0" w:color="auto"/>
        <w:right w:val="none" w:sz="0" w:space="0" w:color="auto"/>
      </w:divBdr>
    </w:div>
    <w:div w:id="1417895371">
      <w:bodyDiv w:val="1"/>
      <w:marLeft w:val="0"/>
      <w:marRight w:val="0"/>
      <w:marTop w:val="0"/>
      <w:marBottom w:val="0"/>
      <w:divBdr>
        <w:top w:val="none" w:sz="0" w:space="0" w:color="auto"/>
        <w:left w:val="none" w:sz="0" w:space="0" w:color="auto"/>
        <w:bottom w:val="none" w:sz="0" w:space="0" w:color="auto"/>
        <w:right w:val="none" w:sz="0" w:space="0" w:color="auto"/>
      </w:divBdr>
    </w:div>
    <w:div w:id="1426800273">
      <w:bodyDiv w:val="1"/>
      <w:marLeft w:val="0"/>
      <w:marRight w:val="0"/>
      <w:marTop w:val="0"/>
      <w:marBottom w:val="0"/>
      <w:divBdr>
        <w:top w:val="none" w:sz="0" w:space="0" w:color="auto"/>
        <w:left w:val="none" w:sz="0" w:space="0" w:color="auto"/>
        <w:bottom w:val="none" w:sz="0" w:space="0" w:color="auto"/>
        <w:right w:val="none" w:sz="0" w:space="0" w:color="auto"/>
      </w:divBdr>
    </w:div>
    <w:div w:id="1551920182">
      <w:bodyDiv w:val="1"/>
      <w:marLeft w:val="0"/>
      <w:marRight w:val="0"/>
      <w:marTop w:val="0"/>
      <w:marBottom w:val="0"/>
      <w:divBdr>
        <w:top w:val="none" w:sz="0" w:space="0" w:color="auto"/>
        <w:left w:val="none" w:sz="0" w:space="0" w:color="auto"/>
        <w:bottom w:val="none" w:sz="0" w:space="0" w:color="auto"/>
        <w:right w:val="none" w:sz="0" w:space="0" w:color="auto"/>
      </w:divBdr>
    </w:div>
    <w:div w:id="1688753182">
      <w:bodyDiv w:val="1"/>
      <w:marLeft w:val="0"/>
      <w:marRight w:val="0"/>
      <w:marTop w:val="0"/>
      <w:marBottom w:val="0"/>
      <w:divBdr>
        <w:top w:val="none" w:sz="0" w:space="0" w:color="auto"/>
        <w:left w:val="none" w:sz="0" w:space="0" w:color="auto"/>
        <w:bottom w:val="none" w:sz="0" w:space="0" w:color="auto"/>
        <w:right w:val="none" w:sz="0" w:space="0" w:color="auto"/>
      </w:divBdr>
    </w:div>
    <w:div w:id="1713458840">
      <w:bodyDiv w:val="1"/>
      <w:marLeft w:val="0"/>
      <w:marRight w:val="0"/>
      <w:marTop w:val="0"/>
      <w:marBottom w:val="0"/>
      <w:divBdr>
        <w:top w:val="none" w:sz="0" w:space="0" w:color="auto"/>
        <w:left w:val="none" w:sz="0" w:space="0" w:color="auto"/>
        <w:bottom w:val="none" w:sz="0" w:space="0" w:color="auto"/>
        <w:right w:val="none" w:sz="0" w:space="0" w:color="auto"/>
      </w:divBdr>
      <w:divsChild>
        <w:div w:id="5834064">
          <w:marLeft w:val="0"/>
          <w:marRight w:val="0"/>
          <w:marTop w:val="0"/>
          <w:marBottom w:val="0"/>
          <w:divBdr>
            <w:top w:val="none" w:sz="0" w:space="0" w:color="auto"/>
            <w:left w:val="none" w:sz="0" w:space="0" w:color="auto"/>
            <w:bottom w:val="none" w:sz="0" w:space="0" w:color="auto"/>
            <w:right w:val="none" w:sz="0" w:space="0" w:color="auto"/>
          </w:divBdr>
          <w:divsChild>
            <w:div w:id="354967054">
              <w:marLeft w:val="0"/>
              <w:marRight w:val="0"/>
              <w:marTop w:val="0"/>
              <w:marBottom w:val="0"/>
              <w:divBdr>
                <w:top w:val="none" w:sz="0" w:space="0" w:color="auto"/>
                <w:left w:val="none" w:sz="0" w:space="0" w:color="auto"/>
                <w:bottom w:val="none" w:sz="0" w:space="0" w:color="auto"/>
                <w:right w:val="none" w:sz="0" w:space="0" w:color="auto"/>
              </w:divBdr>
              <w:divsChild>
                <w:div w:id="519271796">
                  <w:marLeft w:val="0"/>
                  <w:marRight w:val="0"/>
                  <w:marTop w:val="0"/>
                  <w:marBottom w:val="0"/>
                  <w:divBdr>
                    <w:top w:val="none" w:sz="0" w:space="0" w:color="auto"/>
                    <w:left w:val="none" w:sz="0" w:space="0" w:color="auto"/>
                    <w:bottom w:val="none" w:sz="0" w:space="0" w:color="auto"/>
                    <w:right w:val="none" w:sz="0" w:space="0" w:color="auto"/>
                  </w:divBdr>
                </w:div>
              </w:divsChild>
            </w:div>
            <w:div w:id="738023086">
              <w:marLeft w:val="0"/>
              <w:marRight w:val="0"/>
              <w:marTop w:val="0"/>
              <w:marBottom w:val="0"/>
              <w:divBdr>
                <w:top w:val="none" w:sz="0" w:space="0" w:color="auto"/>
                <w:left w:val="none" w:sz="0" w:space="0" w:color="auto"/>
                <w:bottom w:val="none" w:sz="0" w:space="0" w:color="auto"/>
                <w:right w:val="none" w:sz="0" w:space="0" w:color="auto"/>
              </w:divBdr>
              <w:divsChild>
                <w:div w:id="1602761599">
                  <w:marLeft w:val="0"/>
                  <w:marRight w:val="0"/>
                  <w:marTop w:val="0"/>
                  <w:marBottom w:val="0"/>
                  <w:divBdr>
                    <w:top w:val="none" w:sz="0" w:space="0" w:color="auto"/>
                    <w:left w:val="none" w:sz="0" w:space="0" w:color="auto"/>
                    <w:bottom w:val="none" w:sz="0" w:space="0" w:color="auto"/>
                    <w:right w:val="none" w:sz="0" w:space="0" w:color="auto"/>
                  </w:divBdr>
                </w:div>
              </w:divsChild>
            </w:div>
            <w:div w:id="542865053">
              <w:marLeft w:val="0"/>
              <w:marRight w:val="0"/>
              <w:marTop w:val="0"/>
              <w:marBottom w:val="0"/>
              <w:divBdr>
                <w:top w:val="none" w:sz="0" w:space="0" w:color="auto"/>
                <w:left w:val="none" w:sz="0" w:space="0" w:color="auto"/>
                <w:bottom w:val="none" w:sz="0" w:space="0" w:color="auto"/>
                <w:right w:val="none" w:sz="0" w:space="0" w:color="auto"/>
              </w:divBdr>
              <w:divsChild>
                <w:div w:id="1669669928">
                  <w:marLeft w:val="0"/>
                  <w:marRight w:val="0"/>
                  <w:marTop w:val="0"/>
                  <w:marBottom w:val="0"/>
                  <w:divBdr>
                    <w:top w:val="none" w:sz="0" w:space="0" w:color="auto"/>
                    <w:left w:val="none" w:sz="0" w:space="0" w:color="auto"/>
                    <w:bottom w:val="none" w:sz="0" w:space="0" w:color="auto"/>
                    <w:right w:val="none" w:sz="0" w:space="0" w:color="auto"/>
                  </w:divBdr>
                </w:div>
              </w:divsChild>
            </w:div>
            <w:div w:id="1208227953">
              <w:marLeft w:val="0"/>
              <w:marRight w:val="0"/>
              <w:marTop w:val="0"/>
              <w:marBottom w:val="0"/>
              <w:divBdr>
                <w:top w:val="none" w:sz="0" w:space="0" w:color="auto"/>
                <w:left w:val="none" w:sz="0" w:space="0" w:color="auto"/>
                <w:bottom w:val="none" w:sz="0" w:space="0" w:color="auto"/>
                <w:right w:val="none" w:sz="0" w:space="0" w:color="auto"/>
              </w:divBdr>
              <w:divsChild>
                <w:div w:id="230237065">
                  <w:marLeft w:val="0"/>
                  <w:marRight w:val="0"/>
                  <w:marTop w:val="0"/>
                  <w:marBottom w:val="0"/>
                  <w:divBdr>
                    <w:top w:val="none" w:sz="0" w:space="0" w:color="auto"/>
                    <w:left w:val="none" w:sz="0" w:space="0" w:color="auto"/>
                    <w:bottom w:val="none" w:sz="0" w:space="0" w:color="auto"/>
                    <w:right w:val="none" w:sz="0" w:space="0" w:color="auto"/>
                  </w:divBdr>
                </w:div>
              </w:divsChild>
            </w:div>
            <w:div w:id="1201626342">
              <w:marLeft w:val="0"/>
              <w:marRight w:val="0"/>
              <w:marTop w:val="0"/>
              <w:marBottom w:val="0"/>
              <w:divBdr>
                <w:top w:val="none" w:sz="0" w:space="0" w:color="auto"/>
                <w:left w:val="none" w:sz="0" w:space="0" w:color="auto"/>
                <w:bottom w:val="none" w:sz="0" w:space="0" w:color="auto"/>
                <w:right w:val="none" w:sz="0" w:space="0" w:color="auto"/>
              </w:divBdr>
              <w:divsChild>
                <w:div w:id="209080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237172">
      <w:bodyDiv w:val="1"/>
      <w:marLeft w:val="0"/>
      <w:marRight w:val="0"/>
      <w:marTop w:val="0"/>
      <w:marBottom w:val="0"/>
      <w:divBdr>
        <w:top w:val="none" w:sz="0" w:space="0" w:color="auto"/>
        <w:left w:val="none" w:sz="0" w:space="0" w:color="auto"/>
        <w:bottom w:val="none" w:sz="0" w:space="0" w:color="auto"/>
        <w:right w:val="none" w:sz="0" w:space="0" w:color="auto"/>
      </w:divBdr>
    </w:div>
    <w:div w:id="1951887114">
      <w:bodyDiv w:val="1"/>
      <w:marLeft w:val="0"/>
      <w:marRight w:val="0"/>
      <w:marTop w:val="0"/>
      <w:marBottom w:val="0"/>
      <w:divBdr>
        <w:top w:val="none" w:sz="0" w:space="0" w:color="auto"/>
        <w:left w:val="none" w:sz="0" w:space="0" w:color="auto"/>
        <w:bottom w:val="none" w:sz="0" w:space="0" w:color="auto"/>
        <w:right w:val="none" w:sz="0" w:space="0" w:color="auto"/>
      </w:divBdr>
      <w:divsChild>
        <w:div w:id="690689585">
          <w:marLeft w:val="0"/>
          <w:marRight w:val="0"/>
          <w:marTop w:val="0"/>
          <w:marBottom w:val="0"/>
          <w:divBdr>
            <w:top w:val="none" w:sz="0" w:space="0" w:color="auto"/>
            <w:left w:val="none" w:sz="0" w:space="0" w:color="auto"/>
            <w:bottom w:val="none" w:sz="0" w:space="0" w:color="auto"/>
            <w:right w:val="none" w:sz="0" w:space="0" w:color="auto"/>
          </w:divBdr>
          <w:divsChild>
            <w:div w:id="39596417">
              <w:marLeft w:val="0"/>
              <w:marRight w:val="0"/>
              <w:marTop w:val="0"/>
              <w:marBottom w:val="0"/>
              <w:divBdr>
                <w:top w:val="none" w:sz="0" w:space="0" w:color="auto"/>
                <w:left w:val="none" w:sz="0" w:space="0" w:color="auto"/>
                <w:bottom w:val="none" w:sz="0" w:space="0" w:color="auto"/>
                <w:right w:val="none" w:sz="0" w:space="0" w:color="auto"/>
              </w:divBdr>
              <w:divsChild>
                <w:div w:id="53145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134374">
      <w:bodyDiv w:val="1"/>
      <w:marLeft w:val="0"/>
      <w:marRight w:val="0"/>
      <w:marTop w:val="0"/>
      <w:marBottom w:val="0"/>
      <w:divBdr>
        <w:top w:val="none" w:sz="0" w:space="0" w:color="auto"/>
        <w:left w:val="none" w:sz="0" w:space="0" w:color="auto"/>
        <w:bottom w:val="none" w:sz="0" w:space="0" w:color="auto"/>
        <w:right w:val="none" w:sz="0" w:space="0" w:color="auto"/>
      </w:divBdr>
      <w:divsChild>
        <w:div w:id="832990939">
          <w:marLeft w:val="0"/>
          <w:marRight w:val="0"/>
          <w:marTop w:val="0"/>
          <w:marBottom w:val="0"/>
          <w:divBdr>
            <w:top w:val="none" w:sz="0" w:space="0" w:color="auto"/>
            <w:left w:val="none" w:sz="0" w:space="0" w:color="auto"/>
            <w:bottom w:val="none" w:sz="0" w:space="0" w:color="auto"/>
            <w:right w:val="none" w:sz="0" w:space="0" w:color="auto"/>
          </w:divBdr>
          <w:divsChild>
            <w:div w:id="1714187677">
              <w:marLeft w:val="0"/>
              <w:marRight w:val="0"/>
              <w:marTop w:val="0"/>
              <w:marBottom w:val="0"/>
              <w:divBdr>
                <w:top w:val="none" w:sz="0" w:space="0" w:color="auto"/>
                <w:left w:val="none" w:sz="0" w:space="0" w:color="auto"/>
                <w:bottom w:val="none" w:sz="0" w:space="0" w:color="auto"/>
                <w:right w:val="none" w:sz="0" w:space="0" w:color="auto"/>
              </w:divBdr>
              <w:divsChild>
                <w:div w:id="748120104">
                  <w:marLeft w:val="0"/>
                  <w:marRight w:val="0"/>
                  <w:marTop w:val="0"/>
                  <w:marBottom w:val="0"/>
                  <w:divBdr>
                    <w:top w:val="none" w:sz="0" w:space="0" w:color="auto"/>
                    <w:left w:val="none" w:sz="0" w:space="0" w:color="auto"/>
                    <w:bottom w:val="none" w:sz="0" w:space="0" w:color="auto"/>
                    <w:right w:val="none" w:sz="0" w:space="0" w:color="auto"/>
                  </w:divBdr>
                </w:div>
              </w:divsChild>
            </w:div>
            <w:div w:id="66926895">
              <w:marLeft w:val="0"/>
              <w:marRight w:val="0"/>
              <w:marTop w:val="0"/>
              <w:marBottom w:val="0"/>
              <w:divBdr>
                <w:top w:val="none" w:sz="0" w:space="0" w:color="auto"/>
                <w:left w:val="none" w:sz="0" w:space="0" w:color="auto"/>
                <w:bottom w:val="none" w:sz="0" w:space="0" w:color="auto"/>
                <w:right w:val="none" w:sz="0" w:space="0" w:color="auto"/>
              </w:divBdr>
              <w:divsChild>
                <w:div w:id="1272973843">
                  <w:marLeft w:val="0"/>
                  <w:marRight w:val="0"/>
                  <w:marTop w:val="0"/>
                  <w:marBottom w:val="0"/>
                  <w:divBdr>
                    <w:top w:val="none" w:sz="0" w:space="0" w:color="auto"/>
                    <w:left w:val="none" w:sz="0" w:space="0" w:color="auto"/>
                    <w:bottom w:val="none" w:sz="0" w:space="0" w:color="auto"/>
                    <w:right w:val="none" w:sz="0" w:space="0" w:color="auto"/>
                  </w:divBdr>
                </w:div>
              </w:divsChild>
            </w:div>
            <w:div w:id="17629771">
              <w:marLeft w:val="0"/>
              <w:marRight w:val="0"/>
              <w:marTop w:val="0"/>
              <w:marBottom w:val="0"/>
              <w:divBdr>
                <w:top w:val="none" w:sz="0" w:space="0" w:color="auto"/>
                <w:left w:val="none" w:sz="0" w:space="0" w:color="auto"/>
                <w:bottom w:val="none" w:sz="0" w:space="0" w:color="auto"/>
                <w:right w:val="none" w:sz="0" w:space="0" w:color="auto"/>
              </w:divBdr>
              <w:divsChild>
                <w:div w:id="1706098948">
                  <w:marLeft w:val="0"/>
                  <w:marRight w:val="0"/>
                  <w:marTop w:val="0"/>
                  <w:marBottom w:val="0"/>
                  <w:divBdr>
                    <w:top w:val="none" w:sz="0" w:space="0" w:color="auto"/>
                    <w:left w:val="none" w:sz="0" w:space="0" w:color="auto"/>
                    <w:bottom w:val="none" w:sz="0" w:space="0" w:color="auto"/>
                    <w:right w:val="none" w:sz="0" w:space="0" w:color="auto"/>
                  </w:divBdr>
                </w:div>
              </w:divsChild>
            </w:div>
            <w:div w:id="1039432706">
              <w:marLeft w:val="0"/>
              <w:marRight w:val="0"/>
              <w:marTop w:val="0"/>
              <w:marBottom w:val="0"/>
              <w:divBdr>
                <w:top w:val="none" w:sz="0" w:space="0" w:color="auto"/>
                <w:left w:val="none" w:sz="0" w:space="0" w:color="auto"/>
                <w:bottom w:val="none" w:sz="0" w:space="0" w:color="auto"/>
                <w:right w:val="none" w:sz="0" w:space="0" w:color="auto"/>
              </w:divBdr>
              <w:divsChild>
                <w:div w:id="1857159793">
                  <w:marLeft w:val="0"/>
                  <w:marRight w:val="0"/>
                  <w:marTop w:val="0"/>
                  <w:marBottom w:val="0"/>
                  <w:divBdr>
                    <w:top w:val="none" w:sz="0" w:space="0" w:color="auto"/>
                    <w:left w:val="none" w:sz="0" w:space="0" w:color="auto"/>
                    <w:bottom w:val="none" w:sz="0" w:space="0" w:color="auto"/>
                    <w:right w:val="none" w:sz="0" w:space="0" w:color="auto"/>
                  </w:divBdr>
                </w:div>
              </w:divsChild>
            </w:div>
            <w:div w:id="806969499">
              <w:marLeft w:val="0"/>
              <w:marRight w:val="0"/>
              <w:marTop w:val="0"/>
              <w:marBottom w:val="0"/>
              <w:divBdr>
                <w:top w:val="none" w:sz="0" w:space="0" w:color="auto"/>
                <w:left w:val="none" w:sz="0" w:space="0" w:color="auto"/>
                <w:bottom w:val="none" w:sz="0" w:space="0" w:color="auto"/>
                <w:right w:val="none" w:sz="0" w:space="0" w:color="auto"/>
              </w:divBdr>
              <w:divsChild>
                <w:div w:id="106830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20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brt2030.e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flavio.grazian@uitp.org"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Win32TaT">
  <a:themeElements>
    <a:clrScheme name="Custom 1">
      <a:dk1>
        <a:sysClr val="windowText" lastClr="000000"/>
      </a:dk1>
      <a:lt1>
        <a:sysClr val="window" lastClr="FFFFFF"/>
      </a:lt1>
      <a:dk2>
        <a:srgbClr val="44546A"/>
      </a:dk2>
      <a:lt2>
        <a:srgbClr val="E7E6E6"/>
      </a:lt2>
      <a:accent1>
        <a:srgbClr val="5B9BD5"/>
      </a:accent1>
      <a:accent2>
        <a:srgbClr val="FF0000"/>
      </a:accent2>
      <a:accent3>
        <a:srgbClr val="A5A5A5"/>
      </a:accent3>
      <a:accent4>
        <a:srgbClr val="FFC000"/>
      </a:accent4>
      <a:accent5>
        <a:srgbClr val="2B579A"/>
      </a:accent5>
      <a:accent6>
        <a:srgbClr val="70AD47"/>
      </a:accent6>
      <a:hlink>
        <a:srgbClr val="0563C1"/>
      </a:hlink>
      <a:folHlink>
        <a:srgbClr val="954F72"/>
      </a:folHlink>
    </a:clrScheme>
    <a:fontScheme name="Custom 1">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1d67828-9e76-415c-a8b8-1bc64b5f3bd6">
      <Terms xmlns="http://schemas.microsoft.com/office/infopath/2007/PartnerControls"/>
    </lcf76f155ced4ddcb4097134ff3c332f>
    <TaxCatchAll xmlns="8b086569-3a69-4b33-a62b-fb2a92037c1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760CC3723EF1D4196865869055C5E92" ma:contentTypeVersion="16" ma:contentTypeDescription="Create a new document." ma:contentTypeScope="" ma:versionID="6ff424c701016a27b34121ca724d655f">
  <xsd:schema xmlns:xsd="http://www.w3.org/2001/XMLSchema" xmlns:xs="http://www.w3.org/2001/XMLSchema" xmlns:p="http://schemas.microsoft.com/office/2006/metadata/properties" xmlns:ns2="d1d67828-9e76-415c-a8b8-1bc64b5f3bd6" xmlns:ns3="8b086569-3a69-4b33-a62b-fb2a92037c11" targetNamespace="http://schemas.microsoft.com/office/2006/metadata/properties" ma:root="true" ma:fieldsID="101ec4e2518547a613f9ead93f256c8d" ns2:_="" ns3:_="">
    <xsd:import namespace="d1d67828-9e76-415c-a8b8-1bc64b5f3bd6"/>
    <xsd:import namespace="8b086569-3a69-4b33-a62b-fb2a92037c1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d67828-9e76-415c-a8b8-1bc64b5f3b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6e57622-5219-401b-bfe6-e7f6714ea0f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086569-3a69-4b33-a62b-fb2a92037c1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3734c9f-f1c9-480f-a520-4f5bc6149eed}" ma:internalName="TaxCatchAll" ma:showField="CatchAllData" ma:web="8b086569-3a69-4b33-a62b-fb2a92037c11">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D346F3-F71D-4712-8DD0-5CE4FBD7411F}">
  <ds:schemaRefs>
    <ds:schemaRef ds:uri="http://schemas.openxmlformats.org/officeDocument/2006/bibliography"/>
  </ds:schemaRefs>
</ds:datastoreItem>
</file>

<file path=customXml/itemProps2.xml><?xml version="1.0" encoding="utf-8"?>
<ds:datastoreItem xmlns:ds="http://schemas.openxmlformats.org/officeDocument/2006/customXml" ds:itemID="{59B4A502-49A0-44A8-A990-EBD5B9E08819}">
  <ds:schemaRefs>
    <ds:schemaRef ds:uri="http://schemas.microsoft.com/office/2006/metadata/properties"/>
    <ds:schemaRef ds:uri="http://schemas.microsoft.com/office/infopath/2007/PartnerControls"/>
    <ds:schemaRef ds:uri="d1d67828-9e76-415c-a8b8-1bc64b5f3bd6"/>
    <ds:schemaRef ds:uri="8b086569-3a69-4b33-a62b-fb2a92037c11"/>
  </ds:schemaRefs>
</ds:datastoreItem>
</file>

<file path=customXml/itemProps3.xml><?xml version="1.0" encoding="utf-8"?>
<ds:datastoreItem xmlns:ds="http://schemas.openxmlformats.org/officeDocument/2006/customXml" ds:itemID="{32806208-CE73-450A-93C5-14559B48BC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d67828-9e76-415c-a8b8-1bc64b5f3bd6"/>
    <ds:schemaRef ds:uri="8b086569-3a69-4b33-a62b-fb2a92037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C1AFCD-CB23-4E15-94AF-C224F69BEB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1269</Words>
  <Characters>7239</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2025-01-28T15:54:00Z</dcterms:created>
  <dcterms:modified xsi:type="dcterms:W3CDTF">2025-01-28T15:56:00Z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0x0101004760CC3723EF1D4196865869055C5E92</vt:lpwstr>
  </property>
  <property fmtid="{D5CDD505-2E9C-101B-9397-08002B2CF9AE}" pid="3" name="MediaServiceImageTags">
    <vt:lpwstr/>
  </property>
</Properties>
</file>